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CC" w:rsidRDefault="00114C19">
      <w:pPr>
        <w:pStyle w:val="Titre2"/>
        <w:spacing w:before="68"/>
        <w:jc w:val="both"/>
      </w:pPr>
      <w:r>
        <w:t xml:space="preserve">Annexe : </w:t>
      </w:r>
      <w:r w:rsidR="009665B0">
        <w:t>Les modalités de maintien de droits à l’avancement</w:t>
      </w:r>
    </w:p>
    <w:p w:rsidR="009059CC" w:rsidRDefault="009059CC">
      <w:pPr>
        <w:pStyle w:val="Corpsdetexte"/>
        <w:rPr>
          <w:b/>
          <w:sz w:val="24"/>
        </w:rPr>
      </w:pPr>
    </w:p>
    <w:p w:rsidR="009059CC" w:rsidRDefault="009059CC">
      <w:pPr>
        <w:pStyle w:val="Corpsdetexte"/>
        <w:spacing w:before="4"/>
        <w:rPr>
          <w:b/>
          <w:sz w:val="29"/>
        </w:rPr>
      </w:pPr>
      <w:bookmarkStart w:id="0" w:name="_GoBack"/>
      <w:bookmarkEnd w:id="0"/>
    </w:p>
    <w:p w:rsidR="009059CC" w:rsidRDefault="009665B0">
      <w:pPr>
        <w:ind w:left="696" w:right="689"/>
        <w:jc w:val="both"/>
        <w:rPr>
          <w:b/>
        </w:rPr>
      </w:pPr>
      <w:r>
        <w:rPr>
          <w:b/>
        </w:rPr>
        <w:t>Le fonctionnaire concerné doit chaque année justifier son activité professionnelle s’il veut pouvoir bénéficier du maintien de ses droits à l’avancement. C’est au fonctionnaire qu’il incombe de transmettre les pièces justificatives.</w:t>
      </w:r>
    </w:p>
    <w:p w:rsidR="009059CC" w:rsidRDefault="009665B0">
      <w:pPr>
        <w:pStyle w:val="Corpsdetexte"/>
        <w:spacing w:before="115"/>
        <w:ind w:left="696" w:right="699"/>
        <w:jc w:val="both"/>
      </w:pPr>
      <w:r>
        <w:t>Pour les activités prof</w:t>
      </w:r>
      <w:r>
        <w:t>essionnelles exercées à l’étranger, chacune de ces pièces doit être doublée d’une traduction en langue française établie par un traducteur assermenté.</w:t>
      </w:r>
    </w:p>
    <w:p w:rsidR="009059CC" w:rsidRDefault="009059CC">
      <w:pPr>
        <w:pStyle w:val="Corpsdetexte"/>
        <w:spacing w:before="5"/>
        <w:rPr>
          <w:sz w:val="19"/>
        </w:rPr>
      </w:pPr>
    </w:p>
    <w:p w:rsidR="009059CC" w:rsidRDefault="009665B0">
      <w:pPr>
        <w:pStyle w:val="Titre2"/>
        <w:jc w:val="both"/>
      </w:pPr>
      <w:r>
        <w:t>Liste des pièces justificatives dans chaque situation :</w:t>
      </w:r>
    </w:p>
    <w:p w:rsidR="009059CC" w:rsidRDefault="009059CC">
      <w:pPr>
        <w:pStyle w:val="Corpsdetexte"/>
        <w:spacing w:before="9" w:after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3829"/>
        <w:gridCol w:w="4109"/>
      </w:tblGrid>
      <w:tr w:rsidR="009059CC">
        <w:trPr>
          <w:trHeight w:val="493"/>
        </w:trPr>
        <w:tc>
          <w:tcPr>
            <w:tcW w:w="2432" w:type="dxa"/>
          </w:tcPr>
          <w:p w:rsidR="009059CC" w:rsidRDefault="009665B0">
            <w:pPr>
              <w:pStyle w:val="TableParagraph"/>
              <w:spacing w:before="121"/>
              <w:ind w:left="458"/>
              <w:rPr>
                <w:b/>
              </w:rPr>
            </w:pPr>
            <w:r>
              <w:rPr>
                <w:b/>
              </w:rPr>
              <w:t>Activité salariée</w:t>
            </w:r>
          </w:p>
        </w:tc>
        <w:tc>
          <w:tcPr>
            <w:tcW w:w="3829" w:type="dxa"/>
          </w:tcPr>
          <w:p w:rsidR="009059CC" w:rsidRDefault="009665B0">
            <w:pPr>
              <w:pStyle w:val="TableParagraph"/>
              <w:spacing w:before="121"/>
              <w:ind w:left="882"/>
              <w:rPr>
                <w:b/>
              </w:rPr>
            </w:pPr>
            <w:r>
              <w:rPr>
                <w:b/>
              </w:rPr>
              <w:t>Activité indépendante</w:t>
            </w:r>
          </w:p>
        </w:tc>
        <w:tc>
          <w:tcPr>
            <w:tcW w:w="4109" w:type="dxa"/>
          </w:tcPr>
          <w:p w:rsidR="009059CC" w:rsidRDefault="009665B0">
            <w:pPr>
              <w:pStyle w:val="TableParagraph"/>
              <w:spacing w:before="121"/>
              <w:ind w:left="332"/>
              <w:rPr>
                <w:b/>
              </w:rPr>
            </w:pPr>
            <w:r>
              <w:rPr>
                <w:b/>
              </w:rPr>
              <w:t>Créat</w:t>
            </w:r>
            <w:r>
              <w:rPr>
                <w:b/>
              </w:rPr>
              <w:t>ion ou reprise d’une entreprise</w:t>
            </w:r>
          </w:p>
        </w:tc>
      </w:tr>
      <w:tr w:rsidR="009059CC">
        <w:trPr>
          <w:trHeight w:val="8778"/>
        </w:trPr>
        <w:tc>
          <w:tcPr>
            <w:tcW w:w="2432" w:type="dxa"/>
          </w:tcPr>
          <w:p w:rsidR="009059CC" w:rsidRDefault="009665B0">
            <w:pPr>
              <w:pStyle w:val="TableParagraph"/>
              <w:spacing w:before="113"/>
            </w:pPr>
            <w:r>
              <w:t>Copie de l’ensemble des bulletins de salaires</w:t>
            </w:r>
          </w:p>
          <w:p w:rsidR="009059CC" w:rsidRDefault="009665B0">
            <w:pPr>
              <w:pStyle w:val="TableParagraph"/>
              <w:spacing w:before="126"/>
              <w:ind w:left="862" w:right="1300"/>
              <w:jc w:val="center"/>
              <w:rPr>
                <w:b/>
              </w:rPr>
            </w:pPr>
            <w:r>
              <w:rPr>
                <w:b/>
                <w:u w:val="thick"/>
              </w:rPr>
              <w:t>Et</w:t>
            </w:r>
          </w:p>
          <w:p w:rsidR="009059CC" w:rsidRDefault="009665B0">
            <w:pPr>
              <w:pStyle w:val="TableParagraph"/>
              <w:spacing w:before="114"/>
              <w:ind w:right="16"/>
            </w:pPr>
            <w:r>
              <w:t>Copie du / des contrats de travail</w:t>
            </w:r>
          </w:p>
        </w:tc>
        <w:tc>
          <w:tcPr>
            <w:tcW w:w="3829" w:type="dxa"/>
          </w:tcPr>
          <w:p w:rsidR="009059CC" w:rsidRDefault="009665B0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1)</w:t>
            </w:r>
          </w:p>
          <w:p w:rsidR="009059CC" w:rsidRDefault="009665B0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117"/>
              <w:ind w:right="97" w:firstLine="0"/>
              <w:jc w:val="both"/>
            </w:pPr>
            <w:r>
              <w:t xml:space="preserve">un extrait </w:t>
            </w:r>
            <w:proofErr w:type="spellStart"/>
            <w:r>
              <w:t>Kbis</w:t>
            </w:r>
            <w:proofErr w:type="spellEnd"/>
            <w:r>
              <w:t xml:space="preserve"> ou extrait K délivré par le tribunal de commerce attestant de l’immatriculation de l’entreprise au registre du Commerce des Sociétés datant de moins de 3 mois</w:t>
            </w:r>
          </w:p>
          <w:p w:rsidR="009059CC" w:rsidRDefault="009665B0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ou</w:t>
            </w:r>
          </w:p>
          <w:p w:rsidR="009059CC" w:rsidRDefault="009665B0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114"/>
              <w:ind w:left="136" w:right="96" w:firstLine="0"/>
              <w:jc w:val="both"/>
            </w:pPr>
            <w:r>
              <w:t>un extrait d’immatriculation D1</w:t>
            </w:r>
            <w:r>
              <w:rPr>
                <w:spacing w:val="-27"/>
              </w:rPr>
              <w:t xml:space="preserve"> </w:t>
            </w:r>
            <w:r>
              <w:t>délivré par la chambre des métiers et de l’artisanat attestant de l’inscription au répertoire des métiers ou au registre des entreprises datant de moins de 3</w:t>
            </w:r>
            <w:r>
              <w:rPr>
                <w:spacing w:val="-7"/>
              </w:rPr>
              <w:t xml:space="preserve"> </w:t>
            </w:r>
            <w:r>
              <w:t>mois</w:t>
            </w:r>
          </w:p>
          <w:p w:rsidR="009059CC" w:rsidRDefault="009059CC">
            <w:pPr>
              <w:pStyle w:val="TableParagraph"/>
              <w:ind w:left="0"/>
              <w:rPr>
                <w:b/>
                <w:sz w:val="33"/>
              </w:rPr>
            </w:pPr>
          </w:p>
          <w:p w:rsidR="009059CC" w:rsidRDefault="009665B0">
            <w:pPr>
              <w:pStyle w:val="TableParagraph"/>
              <w:ind w:left="136"/>
              <w:rPr>
                <w:b/>
              </w:rPr>
            </w:pPr>
            <w:r>
              <w:rPr>
                <w:b/>
              </w:rPr>
              <w:t>ou</w:t>
            </w:r>
          </w:p>
          <w:p w:rsidR="009059CC" w:rsidRDefault="009059CC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9059CC" w:rsidRDefault="009665B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97" w:firstLine="0"/>
              <w:jc w:val="both"/>
            </w:pPr>
            <w:r>
              <w:t>une copie de la déclaration d’activité auprès de l’Union de recouvrement des cotisations</w:t>
            </w:r>
            <w:r>
              <w:t xml:space="preserve"> de sécurité sociale et d’allocations familiales</w:t>
            </w:r>
            <w:r>
              <w:rPr>
                <w:spacing w:val="-3"/>
              </w:rPr>
              <w:t xml:space="preserve"> </w:t>
            </w:r>
            <w:r>
              <w:t>(URSSAF)</w:t>
            </w:r>
          </w:p>
          <w:p w:rsidR="009059CC" w:rsidRDefault="009665B0">
            <w:pPr>
              <w:pStyle w:val="TableParagraph"/>
              <w:spacing w:before="126"/>
              <w:ind w:left="1781" w:right="1777"/>
              <w:jc w:val="center"/>
              <w:rPr>
                <w:b/>
              </w:rPr>
            </w:pPr>
            <w:r>
              <w:rPr>
                <w:b/>
                <w:u w:val="thick"/>
              </w:rPr>
              <w:t>Et</w:t>
            </w:r>
          </w:p>
          <w:p w:rsidR="009059CC" w:rsidRDefault="009665B0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>2)</w:t>
            </w:r>
          </w:p>
          <w:p w:rsidR="009059CC" w:rsidRDefault="009665B0">
            <w:pPr>
              <w:pStyle w:val="TableParagraph"/>
              <w:spacing w:before="116"/>
            </w:pPr>
            <w:r>
              <w:rPr>
                <w:b/>
              </w:rPr>
              <w:t xml:space="preserve">- </w:t>
            </w:r>
            <w:r>
              <w:t>une copie du dernier avis d’imposition</w:t>
            </w:r>
          </w:p>
          <w:p w:rsidR="009059CC" w:rsidRDefault="009665B0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ou</w:t>
            </w:r>
          </w:p>
          <w:p w:rsidR="009059CC" w:rsidRDefault="009665B0">
            <w:pPr>
              <w:pStyle w:val="TableParagraph"/>
              <w:spacing w:before="117"/>
              <w:ind w:right="96"/>
              <w:jc w:val="both"/>
            </w:pPr>
            <w:r>
              <w:t>- de tout élément comptable certifié attestant de la capacité de l’entreprise à procurer au fonctionnaire un revenu supérieur ou égal au revenu minimal</w:t>
            </w:r>
            <w:r>
              <w:rPr>
                <w:spacing w:val="-15"/>
              </w:rPr>
              <w:t xml:space="preserve"> </w:t>
            </w:r>
            <w:r>
              <w:t>fixé par le décret n° 2019-234 du 27 mars 2019.</w:t>
            </w:r>
          </w:p>
        </w:tc>
        <w:tc>
          <w:tcPr>
            <w:tcW w:w="4109" w:type="dxa"/>
          </w:tcPr>
          <w:p w:rsidR="009059CC" w:rsidRDefault="009665B0">
            <w:pPr>
              <w:pStyle w:val="TableParagraph"/>
              <w:spacing w:before="113"/>
              <w:ind w:left="105" w:right="97"/>
              <w:jc w:val="both"/>
            </w:pPr>
            <w:r>
              <w:t xml:space="preserve">Un extrait </w:t>
            </w:r>
            <w:proofErr w:type="spellStart"/>
            <w:r>
              <w:t>Kbis</w:t>
            </w:r>
            <w:proofErr w:type="spellEnd"/>
            <w:r>
              <w:t xml:space="preserve"> ou extrait K délivré par le tribunal de </w:t>
            </w:r>
            <w:r>
              <w:t>commerce attestant de l’immatriculation de l’entreprise au registre du Commerce des Sociétés datant de moins de 3 mois</w:t>
            </w:r>
          </w:p>
          <w:p w:rsidR="009059CC" w:rsidRDefault="009665B0">
            <w:pPr>
              <w:pStyle w:val="TableParagraph"/>
              <w:spacing w:before="126"/>
              <w:ind w:left="105"/>
              <w:rPr>
                <w:b/>
              </w:rPr>
            </w:pPr>
            <w:r>
              <w:rPr>
                <w:b/>
              </w:rPr>
              <w:t>ou</w:t>
            </w:r>
          </w:p>
          <w:p w:rsidR="009059CC" w:rsidRDefault="009665B0">
            <w:pPr>
              <w:pStyle w:val="TableParagraph"/>
              <w:spacing w:before="116"/>
              <w:ind w:left="105" w:right="95"/>
              <w:jc w:val="both"/>
            </w:pPr>
            <w:r>
              <w:t>un extrait d’immatriculation D1 délivré par la chambre des métiers et de l’artisanat attestant de l’inscription au répertoire des méti</w:t>
            </w:r>
            <w:r>
              <w:t>ers ou au registre des entreprises datant de moins de 3 mois</w:t>
            </w:r>
          </w:p>
          <w:p w:rsidR="009059CC" w:rsidRDefault="009665B0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ou</w:t>
            </w:r>
          </w:p>
          <w:p w:rsidR="009059CC" w:rsidRDefault="009665B0">
            <w:pPr>
              <w:pStyle w:val="TableParagraph"/>
              <w:spacing w:before="114"/>
              <w:ind w:left="105" w:right="95"/>
              <w:jc w:val="both"/>
            </w:pPr>
            <w:r>
              <w:t>une copie de la déclaration d’activité auprès de l’Union de recouvrement des cotisations de</w:t>
            </w:r>
            <w:r>
              <w:rPr>
                <w:spacing w:val="-13"/>
              </w:rPr>
              <w:t xml:space="preserve"> </w:t>
            </w:r>
            <w:r>
              <w:t>sécurité</w:t>
            </w:r>
            <w:r>
              <w:rPr>
                <w:spacing w:val="-12"/>
              </w:rPr>
              <w:t xml:space="preserve"> </w:t>
            </w:r>
            <w:r>
              <w:t>sociale</w:t>
            </w:r>
            <w:r>
              <w:rPr>
                <w:spacing w:val="-12"/>
              </w:rPr>
              <w:t xml:space="preserve"> </w:t>
            </w:r>
            <w:r>
              <w:t>et</w:t>
            </w:r>
            <w:r>
              <w:rPr>
                <w:spacing w:val="-12"/>
              </w:rPr>
              <w:t xml:space="preserve"> </w:t>
            </w:r>
            <w:r>
              <w:t>d’allocations</w:t>
            </w:r>
            <w:r>
              <w:rPr>
                <w:spacing w:val="-12"/>
              </w:rPr>
              <w:t xml:space="preserve"> </w:t>
            </w:r>
            <w:r>
              <w:t>familiales (URSSAF).</w:t>
            </w:r>
          </w:p>
        </w:tc>
      </w:tr>
    </w:tbl>
    <w:p w:rsidR="00114C19" w:rsidRDefault="00114C19">
      <w:pPr>
        <w:spacing w:before="68" w:line="251" w:lineRule="exact"/>
        <w:ind w:left="980"/>
        <w:rPr>
          <w:rFonts w:ascii="Wingdings" w:hAnsi="Wingdings"/>
        </w:rPr>
      </w:pPr>
    </w:p>
    <w:p w:rsidR="009059CC" w:rsidRDefault="009665B0">
      <w:pPr>
        <w:spacing w:before="68" w:line="251" w:lineRule="exact"/>
        <w:ind w:left="980"/>
        <w:rPr>
          <w:b/>
        </w:rPr>
      </w:pPr>
      <w:r>
        <w:rPr>
          <w:rFonts w:ascii="Wingdings" w:hAnsi="Wingdings"/>
        </w:rPr>
        <w:t></w:t>
      </w:r>
      <w:r>
        <w:t xml:space="preserve"> </w:t>
      </w:r>
      <w:r>
        <w:rPr>
          <w:b/>
        </w:rPr>
        <w:t>Le fonctionnaire concerné doit transmettre ses pièces justificatives :</w:t>
      </w:r>
    </w:p>
    <w:p w:rsidR="009059CC" w:rsidRDefault="009665B0">
      <w:pPr>
        <w:pStyle w:val="Paragraphedeliste"/>
        <w:numPr>
          <w:ilvl w:val="0"/>
          <w:numId w:val="1"/>
        </w:numPr>
        <w:tabs>
          <w:tab w:val="left" w:pos="1765"/>
          <w:tab w:val="left" w:pos="1766"/>
        </w:tabs>
        <w:spacing w:line="252" w:lineRule="exact"/>
        <w:ind w:hanging="361"/>
      </w:pPr>
      <w:r>
        <w:t>Par courrier recommandé ou par courrier</w:t>
      </w:r>
      <w:r>
        <w:rPr>
          <w:spacing w:val="-5"/>
        </w:rPr>
        <w:t xml:space="preserve"> </w:t>
      </w:r>
      <w:r>
        <w:t>simple</w:t>
      </w:r>
    </w:p>
    <w:p w:rsidR="009059CC" w:rsidRDefault="009665B0">
      <w:pPr>
        <w:pStyle w:val="Paragraphedeliste"/>
        <w:numPr>
          <w:ilvl w:val="0"/>
          <w:numId w:val="1"/>
        </w:numPr>
        <w:tabs>
          <w:tab w:val="left" w:pos="1765"/>
          <w:tab w:val="left" w:pos="1766"/>
        </w:tabs>
        <w:spacing w:line="253" w:lineRule="exact"/>
        <w:ind w:hanging="361"/>
      </w:pPr>
      <w:r>
        <w:t>Par</w:t>
      </w:r>
      <w:r>
        <w:rPr>
          <w:spacing w:val="-1"/>
        </w:rPr>
        <w:t xml:space="preserve"> </w:t>
      </w:r>
      <w:r>
        <w:t>courriel</w:t>
      </w:r>
    </w:p>
    <w:p w:rsidR="009059CC" w:rsidRDefault="009665B0">
      <w:pPr>
        <w:pStyle w:val="Paragraphedeliste"/>
        <w:numPr>
          <w:ilvl w:val="0"/>
          <w:numId w:val="1"/>
        </w:numPr>
        <w:tabs>
          <w:tab w:val="left" w:pos="1765"/>
          <w:tab w:val="left" w:pos="1766"/>
        </w:tabs>
        <w:spacing w:line="253" w:lineRule="exact"/>
        <w:ind w:hanging="361"/>
      </w:pPr>
      <w:r>
        <w:t>En main propre auprès des services</w:t>
      </w:r>
      <w:r>
        <w:rPr>
          <w:spacing w:val="-6"/>
        </w:rPr>
        <w:t xml:space="preserve"> </w:t>
      </w:r>
      <w:r>
        <w:t>concernés</w:t>
      </w:r>
    </w:p>
    <w:p w:rsidR="009059CC" w:rsidRDefault="009059CC">
      <w:pPr>
        <w:pStyle w:val="Corpsdetexte"/>
        <w:rPr>
          <w:sz w:val="24"/>
        </w:rPr>
      </w:pPr>
    </w:p>
    <w:p w:rsidR="009059CC" w:rsidRDefault="009665B0">
      <w:pPr>
        <w:pStyle w:val="Corpsdetexte"/>
        <w:ind w:left="696" w:right="608"/>
      </w:pPr>
      <w:r>
        <w:t>Le fonctionnaire doit également transmettre ses coordonnées postales et téléphoniques ainsi que l’adresse mail à laquelle il peut être contacté par son autorité de gestion.</w:t>
      </w:r>
    </w:p>
    <w:p w:rsidR="009059CC" w:rsidRDefault="009059CC">
      <w:pPr>
        <w:pStyle w:val="Corpsdetexte"/>
        <w:rPr>
          <w:sz w:val="24"/>
        </w:rPr>
      </w:pPr>
    </w:p>
    <w:sectPr w:rsidR="009059CC" w:rsidSect="00114C19">
      <w:pgSz w:w="11910" w:h="16840"/>
      <w:pgMar w:top="620" w:right="720" w:bottom="1200" w:left="58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B0" w:rsidRDefault="009665B0">
      <w:r>
        <w:separator/>
      </w:r>
    </w:p>
  </w:endnote>
  <w:endnote w:type="continuationSeparator" w:id="0">
    <w:p w:rsidR="009665B0" w:rsidRDefault="0096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B0" w:rsidRDefault="009665B0">
      <w:r>
        <w:separator/>
      </w:r>
    </w:p>
  </w:footnote>
  <w:footnote w:type="continuationSeparator" w:id="0">
    <w:p w:rsidR="009665B0" w:rsidRDefault="0096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46F"/>
    <w:multiLevelType w:val="hybridMultilevel"/>
    <w:tmpl w:val="CD40B7F6"/>
    <w:lvl w:ilvl="0" w:tplc="CE26FCB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fr-FR" w:bidi="fr-FR"/>
      </w:rPr>
    </w:lvl>
    <w:lvl w:ilvl="1" w:tplc="60725900">
      <w:numFmt w:val="bullet"/>
      <w:lvlText w:val="•"/>
      <w:lvlJc w:val="left"/>
      <w:pPr>
        <w:ind w:left="471" w:hanging="128"/>
      </w:pPr>
      <w:rPr>
        <w:rFonts w:hint="default"/>
        <w:lang w:val="fr-FR" w:eastAsia="fr-FR" w:bidi="fr-FR"/>
      </w:rPr>
    </w:lvl>
    <w:lvl w:ilvl="2" w:tplc="E236D3C4">
      <w:numFmt w:val="bullet"/>
      <w:lvlText w:val="•"/>
      <w:lvlJc w:val="left"/>
      <w:pPr>
        <w:ind w:left="843" w:hanging="128"/>
      </w:pPr>
      <w:rPr>
        <w:rFonts w:hint="default"/>
        <w:lang w:val="fr-FR" w:eastAsia="fr-FR" w:bidi="fr-FR"/>
      </w:rPr>
    </w:lvl>
    <w:lvl w:ilvl="3" w:tplc="AC44226C">
      <w:numFmt w:val="bullet"/>
      <w:lvlText w:val="•"/>
      <w:lvlJc w:val="left"/>
      <w:pPr>
        <w:ind w:left="1215" w:hanging="128"/>
      </w:pPr>
      <w:rPr>
        <w:rFonts w:hint="default"/>
        <w:lang w:val="fr-FR" w:eastAsia="fr-FR" w:bidi="fr-FR"/>
      </w:rPr>
    </w:lvl>
    <w:lvl w:ilvl="4" w:tplc="F47CBCCE">
      <w:numFmt w:val="bullet"/>
      <w:lvlText w:val="•"/>
      <w:lvlJc w:val="left"/>
      <w:pPr>
        <w:ind w:left="1587" w:hanging="128"/>
      </w:pPr>
      <w:rPr>
        <w:rFonts w:hint="default"/>
        <w:lang w:val="fr-FR" w:eastAsia="fr-FR" w:bidi="fr-FR"/>
      </w:rPr>
    </w:lvl>
    <w:lvl w:ilvl="5" w:tplc="CDDA9EF2">
      <w:numFmt w:val="bullet"/>
      <w:lvlText w:val="•"/>
      <w:lvlJc w:val="left"/>
      <w:pPr>
        <w:ind w:left="1959" w:hanging="128"/>
      </w:pPr>
      <w:rPr>
        <w:rFonts w:hint="default"/>
        <w:lang w:val="fr-FR" w:eastAsia="fr-FR" w:bidi="fr-FR"/>
      </w:rPr>
    </w:lvl>
    <w:lvl w:ilvl="6" w:tplc="2A44BBBA">
      <w:numFmt w:val="bullet"/>
      <w:lvlText w:val="•"/>
      <w:lvlJc w:val="left"/>
      <w:pPr>
        <w:ind w:left="2331" w:hanging="128"/>
      </w:pPr>
      <w:rPr>
        <w:rFonts w:hint="default"/>
        <w:lang w:val="fr-FR" w:eastAsia="fr-FR" w:bidi="fr-FR"/>
      </w:rPr>
    </w:lvl>
    <w:lvl w:ilvl="7" w:tplc="57583BF2">
      <w:numFmt w:val="bullet"/>
      <w:lvlText w:val="•"/>
      <w:lvlJc w:val="left"/>
      <w:pPr>
        <w:ind w:left="2703" w:hanging="128"/>
      </w:pPr>
      <w:rPr>
        <w:rFonts w:hint="default"/>
        <w:lang w:val="fr-FR" w:eastAsia="fr-FR" w:bidi="fr-FR"/>
      </w:rPr>
    </w:lvl>
    <w:lvl w:ilvl="8" w:tplc="007E203C">
      <w:numFmt w:val="bullet"/>
      <w:lvlText w:val="•"/>
      <w:lvlJc w:val="left"/>
      <w:pPr>
        <w:ind w:left="3075" w:hanging="128"/>
      </w:pPr>
      <w:rPr>
        <w:rFonts w:hint="default"/>
        <w:lang w:val="fr-FR" w:eastAsia="fr-FR" w:bidi="fr-FR"/>
      </w:rPr>
    </w:lvl>
  </w:abstractNum>
  <w:abstractNum w:abstractNumId="1">
    <w:nsid w:val="264F642A"/>
    <w:multiLevelType w:val="hybridMultilevel"/>
    <w:tmpl w:val="DFEE7122"/>
    <w:lvl w:ilvl="0" w:tplc="8DD0DB70">
      <w:numFmt w:val="bullet"/>
      <w:lvlText w:val="-"/>
      <w:lvlJc w:val="left"/>
      <w:pPr>
        <w:ind w:left="1765" w:hanging="360"/>
      </w:pPr>
      <w:rPr>
        <w:rFonts w:ascii="Arial" w:eastAsia="Arial" w:hAnsi="Arial" w:cs="Arial" w:hint="default"/>
        <w:w w:val="100"/>
        <w:sz w:val="22"/>
        <w:szCs w:val="22"/>
        <w:lang w:val="fr-FR" w:eastAsia="fr-FR" w:bidi="fr-FR"/>
      </w:rPr>
    </w:lvl>
    <w:lvl w:ilvl="1" w:tplc="F8685F90">
      <w:numFmt w:val="bullet"/>
      <w:lvlText w:val="•"/>
      <w:lvlJc w:val="left"/>
      <w:pPr>
        <w:ind w:left="2644" w:hanging="360"/>
      </w:pPr>
      <w:rPr>
        <w:rFonts w:hint="default"/>
        <w:lang w:val="fr-FR" w:eastAsia="fr-FR" w:bidi="fr-FR"/>
      </w:rPr>
    </w:lvl>
    <w:lvl w:ilvl="2" w:tplc="943414B0">
      <w:numFmt w:val="bullet"/>
      <w:lvlText w:val="•"/>
      <w:lvlJc w:val="left"/>
      <w:pPr>
        <w:ind w:left="3529" w:hanging="360"/>
      </w:pPr>
      <w:rPr>
        <w:rFonts w:hint="default"/>
        <w:lang w:val="fr-FR" w:eastAsia="fr-FR" w:bidi="fr-FR"/>
      </w:rPr>
    </w:lvl>
    <w:lvl w:ilvl="3" w:tplc="F314F2FC">
      <w:numFmt w:val="bullet"/>
      <w:lvlText w:val="•"/>
      <w:lvlJc w:val="left"/>
      <w:pPr>
        <w:ind w:left="4413" w:hanging="360"/>
      </w:pPr>
      <w:rPr>
        <w:rFonts w:hint="default"/>
        <w:lang w:val="fr-FR" w:eastAsia="fr-FR" w:bidi="fr-FR"/>
      </w:rPr>
    </w:lvl>
    <w:lvl w:ilvl="4" w:tplc="60A64DD4">
      <w:numFmt w:val="bullet"/>
      <w:lvlText w:val="•"/>
      <w:lvlJc w:val="left"/>
      <w:pPr>
        <w:ind w:left="5298" w:hanging="360"/>
      </w:pPr>
      <w:rPr>
        <w:rFonts w:hint="default"/>
        <w:lang w:val="fr-FR" w:eastAsia="fr-FR" w:bidi="fr-FR"/>
      </w:rPr>
    </w:lvl>
    <w:lvl w:ilvl="5" w:tplc="2B76CF2A">
      <w:numFmt w:val="bullet"/>
      <w:lvlText w:val="•"/>
      <w:lvlJc w:val="left"/>
      <w:pPr>
        <w:ind w:left="6183" w:hanging="360"/>
      </w:pPr>
      <w:rPr>
        <w:rFonts w:hint="default"/>
        <w:lang w:val="fr-FR" w:eastAsia="fr-FR" w:bidi="fr-FR"/>
      </w:rPr>
    </w:lvl>
    <w:lvl w:ilvl="6" w:tplc="08667BAC">
      <w:numFmt w:val="bullet"/>
      <w:lvlText w:val="•"/>
      <w:lvlJc w:val="left"/>
      <w:pPr>
        <w:ind w:left="7067" w:hanging="360"/>
      </w:pPr>
      <w:rPr>
        <w:rFonts w:hint="default"/>
        <w:lang w:val="fr-FR" w:eastAsia="fr-FR" w:bidi="fr-FR"/>
      </w:rPr>
    </w:lvl>
    <w:lvl w:ilvl="7" w:tplc="D188E7E2">
      <w:numFmt w:val="bullet"/>
      <w:lvlText w:val="•"/>
      <w:lvlJc w:val="left"/>
      <w:pPr>
        <w:ind w:left="7952" w:hanging="360"/>
      </w:pPr>
      <w:rPr>
        <w:rFonts w:hint="default"/>
        <w:lang w:val="fr-FR" w:eastAsia="fr-FR" w:bidi="fr-FR"/>
      </w:rPr>
    </w:lvl>
    <w:lvl w:ilvl="8" w:tplc="8C96015A">
      <w:numFmt w:val="bullet"/>
      <w:lvlText w:val="•"/>
      <w:lvlJc w:val="left"/>
      <w:pPr>
        <w:ind w:left="8837" w:hanging="360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CC"/>
    <w:rsid w:val="00114C19"/>
    <w:rsid w:val="009059CC"/>
    <w:rsid w:val="009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696"/>
      <w:outlineLvl w:val="0"/>
    </w:pPr>
    <w:rPr>
      <w:b/>
      <w:bCs/>
      <w:i/>
      <w:sz w:val="24"/>
      <w:szCs w:val="24"/>
    </w:rPr>
  </w:style>
  <w:style w:type="paragraph" w:styleId="Titre2">
    <w:name w:val="heading 2"/>
    <w:basedOn w:val="Normal"/>
    <w:uiPriority w:val="1"/>
    <w:qFormat/>
    <w:pPr>
      <w:ind w:left="696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765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696"/>
      <w:outlineLvl w:val="0"/>
    </w:pPr>
    <w:rPr>
      <w:b/>
      <w:bCs/>
      <w:i/>
      <w:sz w:val="24"/>
      <w:szCs w:val="24"/>
    </w:rPr>
  </w:style>
  <w:style w:type="paragraph" w:styleId="Titre2">
    <w:name w:val="heading 2"/>
    <w:basedOn w:val="Normal"/>
    <w:uiPriority w:val="1"/>
    <w:qFormat/>
    <w:pPr>
      <w:ind w:left="696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765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DE CAPELE D'HAUTPOUL Theophile</dc:creator>
  <cp:lastModifiedBy>Veronique DELACROIX</cp:lastModifiedBy>
  <cp:revision>2</cp:revision>
  <cp:lastPrinted>2020-05-05T08:33:00Z</cp:lastPrinted>
  <dcterms:created xsi:type="dcterms:W3CDTF">2020-05-05T08:34:00Z</dcterms:created>
  <dcterms:modified xsi:type="dcterms:W3CDTF">2020-05-05T08:34:00Z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2020-05-05T00:00:00Z</vt:filetime>
  </property>
</Properties>
</file>