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8BB8" w14:textId="77777777" w:rsidR="00981378" w:rsidRDefault="00981378" w:rsidP="00981378">
      <w:pPr>
        <w:jc w:val="center"/>
      </w:pPr>
      <w:r>
        <w:rPr>
          <w:noProof/>
        </w:rPr>
        <w:drawing>
          <wp:inline distT="0" distB="0" distL="0" distR="0" wp14:anchorId="62A597F7" wp14:editId="05C3BFEB">
            <wp:extent cx="2017776" cy="1426464"/>
            <wp:effectExtent l="0" t="0" r="190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g pet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7776" cy="1426464"/>
                    </a:xfrm>
                    <a:prstGeom prst="rect">
                      <a:avLst/>
                    </a:prstGeom>
                  </pic:spPr>
                </pic:pic>
              </a:graphicData>
            </a:graphic>
          </wp:inline>
        </w:drawing>
      </w:r>
    </w:p>
    <w:p w14:paraId="6A99DE32" w14:textId="77777777" w:rsidR="00981378" w:rsidRDefault="00981378" w:rsidP="00981378">
      <w:pPr>
        <w:jc w:val="right"/>
      </w:pPr>
      <w:r>
        <w:t>29 mai 2020</w:t>
      </w:r>
    </w:p>
    <w:p w14:paraId="2BEE0187" w14:textId="77777777" w:rsidR="00981378" w:rsidRPr="00981378" w:rsidRDefault="00981378" w:rsidP="0098137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sidRPr="00981378">
        <w:rPr>
          <w:rFonts w:ascii="Times New Roman" w:eastAsia="Times New Roman" w:hAnsi="Times New Roman" w:cs="Times New Roman"/>
          <w:b/>
          <w:bCs/>
          <w:kern w:val="36"/>
          <w:sz w:val="28"/>
          <w:szCs w:val="28"/>
          <w:lang w:eastAsia="fr-FR"/>
        </w:rPr>
        <w:t xml:space="preserve">Les principes de la phase 2 du déconfinement : </w:t>
      </w:r>
    </w:p>
    <w:p w14:paraId="64BD57F4" w14:textId="77777777" w:rsidR="00981378" w:rsidRPr="00981378" w:rsidRDefault="00981378" w:rsidP="0098137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sidRPr="00981378">
        <w:rPr>
          <w:rFonts w:ascii="Times New Roman" w:eastAsia="Times New Roman" w:hAnsi="Times New Roman" w:cs="Times New Roman"/>
          <w:b/>
          <w:bCs/>
          <w:kern w:val="36"/>
          <w:sz w:val="28"/>
          <w:szCs w:val="28"/>
          <w:lang w:eastAsia="fr-FR"/>
        </w:rPr>
        <w:t xml:space="preserve">"La liberté va redevenir la règle et l'interdiction constituera l'exception" </w:t>
      </w:r>
    </w:p>
    <w:p w14:paraId="4EE42985" w14:textId="77777777" w:rsidR="00981378" w:rsidRPr="00981378" w:rsidRDefault="00981378" w:rsidP="0098137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sidRPr="00981378">
        <w:rPr>
          <w:rFonts w:ascii="Times New Roman" w:eastAsia="Times New Roman" w:hAnsi="Times New Roman" w:cs="Times New Roman"/>
          <w:b/>
          <w:bCs/>
          <w:kern w:val="36"/>
          <w:sz w:val="28"/>
          <w:szCs w:val="28"/>
          <w:lang w:eastAsia="fr-FR"/>
        </w:rPr>
        <w:t>(</w:t>
      </w:r>
      <w:proofErr w:type="gramStart"/>
      <w:r w:rsidRPr="00981378">
        <w:rPr>
          <w:rFonts w:ascii="Times New Roman" w:eastAsia="Times New Roman" w:hAnsi="Times New Roman" w:cs="Times New Roman"/>
          <w:b/>
          <w:bCs/>
          <w:kern w:val="36"/>
          <w:sz w:val="28"/>
          <w:szCs w:val="28"/>
          <w:lang w:eastAsia="fr-FR"/>
        </w:rPr>
        <w:t>communiqué</w:t>
      </w:r>
      <w:proofErr w:type="gramEnd"/>
      <w:r w:rsidRPr="00981378">
        <w:rPr>
          <w:rFonts w:ascii="Times New Roman" w:eastAsia="Times New Roman" w:hAnsi="Times New Roman" w:cs="Times New Roman"/>
          <w:b/>
          <w:bCs/>
          <w:kern w:val="36"/>
          <w:sz w:val="28"/>
          <w:szCs w:val="28"/>
          <w:lang w:eastAsia="fr-FR"/>
        </w:rPr>
        <w:t xml:space="preserve"> du Gouvernement)</w:t>
      </w:r>
    </w:p>
    <w:p w14:paraId="2219B327" w14:textId="77777777" w:rsidR="00981378" w:rsidRPr="00981378" w:rsidRDefault="00981378" w:rsidP="00981378">
      <w:pPr>
        <w:spacing w:after="0" w:line="240" w:lineRule="auto"/>
        <w:jc w:val="both"/>
        <w:rPr>
          <w:rFonts w:ascii="Times New Roman" w:eastAsia="Times New Roman" w:hAnsi="Times New Roman" w:cs="Times New Roman"/>
          <w:kern w:val="36"/>
          <w:sz w:val="24"/>
          <w:szCs w:val="24"/>
          <w:lang w:eastAsia="fr-FR"/>
        </w:rPr>
      </w:pPr>
    </w:p>
    <w:p w14:paraId="4EFA9EDB"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Extraits :" Si je devais résumer l'ensemble des données qui vont vous être présentées, je dirais que les résultats sont bons sur le plan sanitaire (...) Les nouvelles sont plutôt bonnes. Tous les indicateurs sont au vert, sauf à Mayotte et dans le Val-d'Oise, ce qui ne veut pas dire que le virus ne circule plus "</w:t>
      </w:r>
      <w:r>
        <w:rPr>
          <w:rFonts w:ascii="Times New Roman" w:eastAsia="Times New Roman" w:hAnsi="Times New Roman" w:cs="Times New Roman"/>
          <w:kern w:val="36"/>
          <w:sz w:val="24"/>
          <w:szCs w:val="24"/>
          <w:lang w:eastAsia="fr-FR"/>
        </w:rPr>
        <w:t>.</w:t>
      </w:r>
    </w:p>
    <w:p w14:paraId="7FAD2088"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 xml:space="preserve">Inquiétudes spécifiques" en Île-de-France, à Mayotte et en Guyane </w:t>
      </w:r>
      <w:r w:rsidRPr="00981378">
        <w:rPr>
          <w:rFonts w:ascii="Times New Roman" w:eastAsia="Times New Roman" w:hAnsi="Times New Roman" w:cs="Times New Roman"/>
          <w:kern w:val="36"/>
          <w:sz w:val="24"/>
          <w:szCs w:val="24"/>
          <w:lang w:eastAsia="fr-FR"/>
        </w:rPr>
        <w:br/>
        <w:t>De nombreux clusters surgissent. L'hôpital reste sous tension. Des inquiétudes spécifiques demeurent en Île-de-France, à Mayotte et en Guyane, classés "orange". Le déconfinement y sera un peu plus prudent que sur le reste du territoire.</w:t>
      </w:r>
    </w:p>
    <w:p w14:paraId="2FC5ED9B" w14:textId="77777777" w:rsidR="00981378" w:rsidRPr="00981378" w:rsidRDefault="00981378" w:rsidP="00981378">
      <w:pPr>
        <w:spacing w:after="0" w:line="240" w:lineRule="auto"/>
        <w:jc w:val="both"/>
        <w:rPr>
          <w:rFonts w:ascii="Times New Roman" w:eastAsia="Times New Roman" w:hAnsi="Times New Roman" w:cs="Times New Roman"/>
          <w:b/>
          <w:bCs/>
          <w:kern w:val="36"/>
          <w:sz w:val="24"/>
          <w:szCs w:val="24"/>
          <w:lang w:eastAsia="fr-FR"/>
        </w:rPr>
      </w:pPr>
      <w:r w:rsidRPr="00981378">
        <w:rPr>
          <w:rFonts w:ascii="Times New Roman" w:eastAsia="Times New Roman" w:hAnsi="Times New Roman" w:cs="Times New Roman"/>
          <w:kern w:val="36"/>
          <w:sz w:val="24"/>
          <w:szCs w:val="24"/>
          <w:lang w:eastAsia="fr-FR"/>
        </w:rPr>
        <w:br/>
      </w:r>
      <w:r w:rsidRPr="00981378">
        <w:rPr>
          <w:rFonts w:ascii="Times New Roman" w:eastAsia="Times New Roman" w:hAnsi="Times New Roman" w:cs="Times New Roman"/>
          <w:b/>
          <w:bCs/>
          <w:kern w:val="36"/>
          <w:sz w:val="24"/>
          <w:szCs w:val="24"/>
          <w:lang w:eastAsia="fr-FR"/>
        </w:rPr>
        <w:t xml:space="preserve">L'application </w:t>
      </w:r>
      <w:proofErr w:type="spellStart"/>
      <w:r w:rsidRPr="00981378">
        <w:rPr>
          <w:rFonts w:ascii="Times New Roman" w:eastAsia="Times New Roman" w:hAnsi="Times New Roman" w:cs="Times New Roman"/>
          <w:b/>
          <w:bCs/>
          <w:kern w:val="36"/>
          <w:sz w:val="24"/>
          <w:szCs w:val="24"/>
          <w:lang w:eastAsia="fr-FR"/>
        </w:rPr>
        <w:t>StopCovid</w:t>
      </w:r>
      <w:proofErr w:type="spellEnd"/>
    </w:p>
    <w:p w14:paraId="573911DF"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Un outil complémentaire du travail des enquêteurs sanitaires. Si elle n'est pas l'arme magique contre l'épidémie, l'application participera à l'effort de lutte</w:t>
      </w:r>
      <w:r>
        <w:rPr>
          <w:rFonts w:ascii="Times New Roman" w:eastAsia="Times New Roman" w:hAnsi="Times New Roman" w:cs="Times New Roman"/>
          <w:kern w:val="36"/>
          <w:sz w:val="24"/>
          <w:szCs w:val="24"/>
          <w:lang w:eastAsia="fr-FR"/>
        </w:rPr>
        <w:t>.</w:t>
      </w:r>
    </w:p>
    <w:p w14:paraId="436F8B8D"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br/>
      </w:r>
      <w:r w:rsidRPr="00981378">
        <w:rPr>
          <w:rFonts w:ascii="Times New Roman" w:eastAsia="Times New Roman" w:hAnsi="Times New Roman" w:cs="Times New Roman"/>
          <w:b/>
          <w:bCs/>
          <w:kern w:val="36"/>
          <w:sz w:val="24"/>
          <w:szCs w:val="24"/>
          <w:lang w:eastAsia="fr-FR"/>
        </w:rPr>
        <w:t>Enseignement</w:t>
      </w:r>
      <w:r w:rsidRPr="00981378">
        <w:rPr>
          <w:rFonts w:ascii="Times New Roman" w:eastAsia="Times New Roman" w:hAnsi="Times New Roman" w:cs="Times New Roman"/>
          <w:kern w:val="36"/>
          <w:sz w:val="24"/>
          <w:szCs w:val="24"/>
          <w:lang w:eastAsia="fr-FR"/>
        </w:rPr>
        <w:br/>
        <w:t>Dans les départements verts, les lycées généraux, technologiques et professionnels vont rouvrir et accueillir progressivement les élèves, au moins sur l'un des trois niveaux - seconde, première ou terminale - dans un premier temps. Le travail avec les régions a été engagé en ce sens.</w:t>
      </w:r>
      <w:r w:rsidRPr="00981378">
        <w:rPr>
          <w:rFonts w:ascii="Times New Roman" w:eastAsia="Times New Roman" w:hAnsi="Times New Roman" w:cs="Times New Roman"/>
          <w:kern w:val="36"/>
          <w:sz w:val="24"/>
          <w:szCs w:val="24"/>
          <w:lang w:eastAsia="fr-FR"/>
        </w:rPr>
        <w:br/>
        <w:t>En zone orange en revanche, la priorité sera donnée aux lycées professionnels. Pour les lycées technologiques et généraux, le retour des élèves dans les établissements se fera uniquement pour des entretiens individuels, notamment pour faire le point sur leurs projets d'orientation, et pour du travail en petits groupes.</w:t>
      </w:r>
      <w:r>
        <w:rPr>
          <w:rFonts w:ascii="Times New Roman" w:eastAsia="Times New Roman" w:hAnsi="Times New Roman" w:cs="Times New Roman"/>
          <w:kern w:val="36"/>
          <w:sz w:val="24"/>
          <w:szCs w:val="24"/>
          <w:lang w:eastAsia="fr-FR"/>
        </w:rPr>
        <w:t xml:space="preserve"> </w:t>
      </w:r>
      <w:r w:rsidRPr="00981378">
        <w:rPr>
          <w:rFonts w:ascii="Times New Roman" w:eastAsia="Times New Roman" w:hAnsi="Times New Roman" w:cs="Times New Roman"/>
          <w:kern w:val="36"/>
          <w:sz w:val="24"/>
          <w:szCs w:val="24"/>
          <w:lang w:eastAsia="fr-FR"/>
        </w:rPr>
        <w:t>La priorité est aujourd'hui d'aller chercher les décrocheurs, "les élèves qui en ont le plus besoin"</w:t>
      </w:r>
      <w:r>
        <w:rPr>
          <w:rFonts w:ascii="Times New Roman" w:eastAsia="Times New Roman" w:hAnsi="Times New Roman" w:cs="Times New Roman"/>
          <w:kern w:val="36"/>
          <w:sz w:val="24"/>
          <w:szCs w:val="24"/>
          <w:lang w:eastAsia="fr-FR"/>
        </w:rPr>
        <w:t>.</w:t>
      </w:r>
    </w:p>
    <w:p w14:paraId="29497D83"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L'oral de français au bac validé par contrôle continu</w:t>
      </w:r>
      <w:r>
        <w:rPr>
          <w:rFonts w:ascii="Times New Roman" w:eastAsia="Times New Roman" w:hAnsi="Times New Roman" w:cs="Times New Roman"/>
          <w:kern w:val="36"/>
          <w:sz w:val="24"/>
          <w:szCs w:val="24"/>
          <w:lang w:eastAsia="fr-FR"/>
        </w:rPr>
        <w:t xml:space="preserve">. </w:t>
      </w:r>
      <w:r w:rsidRPr="00981378">
        <w:rPr>
          <w:rFonts w:ascii="Times New Roman" w:eastAsia="Times New Roman" w:hAnsi="Times New Roman" w:cs="Times New Roman"/>
          <w:kern w:val="36"/>
          <w:sz w:val="24"/>
          <w:szCs w:val="24"/>
          <w:lang w:eastAsia="fr-FR"/>
        </w:rPr>
        <w:t>Dans la phase 2, toutes les écoles seront ouvertes. Il y aura toujours des groupes de 15 élève maximum.</w:t>
      </w:r>
      <w:r w:rsidRPr="00981378">
        <w:rPr>
          <w:rFonts w:ascii="Times New Roman" w:eastAsia="Times New Roman" w:hAnsi="Times New Roman" w:cs="Times New Roman"/>
          <w:kern w:val="36"/>
          <w:sz w:val="24"/>
          <w:szCs w:val="24"/>
          <w:lang w:eastAsia="fr-FR"/>
        </w:rPr>
        <w:br/>
        <w:t>Tous les collèges rouvriront également. Mais en zone orange, ils n'accueilleront prioritairement que les sixièmes et les cinquièmes. En outre, en zone verte, à partir du 2 juin, l'ensemble des lycées vont ouvrir.</w:t>
      </w:r>
      <w:r>
        <w:rPr>
          <w:rFonts w:ascii="Times New Roman" w:eastAsia="Times New Roman" w:hAnsi="Times New Roman" w:cs="Times New Roman"/>
          <w:kern w:val="36"/>
          <w:sz w:val="24"/>
          <w:szCs w:val="24"/>
          <w:lang w:eastAsia="fr-FR"/>
        </w:rPr>
        <w:t xml:space="preserve"> </w:t>
      </w:r>
      <w:r w:rsidRPr="00981378">
        <w:rPr>
          <w:rFonts w:ascii="Times New Roman" w:eastAsia="Times New Roman" w:hAnsi="Times New Roman" w:cs="Times New Roman"/>
          <w:kern w:val="36"/>
          <w:sz w:val="24"/>
          <w:szCs w:val="24"/>
          <w:lang w:eastAsia="fr-FR"/>
        </w:rPr>
        <w:t>Concernant l'épreuve anticipée de Français du baccalauréat, elle sera validée par le contrôle continu.</w:t>
      </w:r>
    </w:p>
    <w:p w14:paraId="0360C38A"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p>
    <w:p w14:paraId="323A3A68"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p>
    <w:p w14:paraId="7EDF873D"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lastRenderedPageBreak/>
        <w:br/>
      </w:r>
      <w:r w:rsidRPr="00981378">
        <w:rPr>
          <w:rFonts w:ascii="Times New Roman" w:eastAsia="Times New Roman" w:hAnsi="Times New Roman" w:cs="Times New Roman"/>
          <w:b/>
          <w:bCs/>
          <w:kern w:val="36"/>
          <w:sz w:val="24"/>
          <w:szCs w:val="24"/>
          <w:lang w:eastAsia="fr-FR"/>
        </w:rPr>
        <w:t>Cafés, bars et restaurants ouverts en zone verte dès le 2 juin</w:t>
      </w:r>
      <w:r w:rsidRPr="00981378">
        <w:rPr>
          <w:rFonts w:ascii="Times New Roman" w:eastAsia="Times New Roman" w:hAnsi="Times New Roman" w:cs="Times New Roman"/>
          <w:kern w:val="36"/>
          <w:sz w:val="24"/>
          <w:szCs w:val="24"/>
          <w:lang w:eastAsia="fr-FR"/>
        </w:rPr>
        <w:t xml:space="preserve"> </w:t>
      </w:r>
    </w:p>
    <w:p w14:paraId="605418BC"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Les cafés, les bars et les restaurants pourront ouvrir dès le 2 juin en zone verte. Seules les terrasses seront accessibles en zone orange.</w:t>
      </w:r>
    </w:p>
    <w:p w14:paraId="1545BB97"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Dans les départements verts, une capacité maximale de 10 par table, avec une distance minimale d'un mètre entre les tables de chaque groupe. Il sera demandé de ne pas autoriser la consommation debout à l'intérieur dans les bars et cafés.</w:t>
      </w:r>
    </w:p>
    <w:p w14:paraId="2F3A5AC9"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En Île-de-France, à Mayotte et en Guyane, la restriction aux terrasses pour les trois semaines à venir a été inspirée par des mesures prises dans des pays voisins.</w:t>
      </w:r>
      <w:r>
        <w:rPr>
          <w:rFonts w:ascii="Times New Roman" w:eastAsia="Times New Roman" w:hAnsi="Times New Roman" w:cs="Times New Roman"/>
          <w:kern w:val="36"/>
          <w:sz w:val="24"/>
          <w:szCs w:val="24"/>
          <w:lang w:eastAsia="fr-FR"/>
        </w:rPr>
        <w:t xml:space="preserve"> </w:t>
      </w:r>
      <w:r w:rsidRPr="00981378">
        <w:rPr>
          <w:rFonts w:ascii="Times New Roman" w:eastAsia="Times New Roman" w:hAnsi="Times New Roman" w:cs="Times New Roman"/>
          <w:kern w:val="36"/>
          <w:sz w:val="24"/>
          <w:szCs w:val="24"/>
          <w:lang w:eastAsia="fr-FR"/>
        </w:rPr>
        <w:t>Les hébergements touristiques pourront ouvrir dès le 2 juin en zone verte.</w:t>
      </w:r>
    </w:p>
    <w:p w14:paraId="6CB99D12"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p>
    <w:p w14:paraId="27CBA364"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b/>
          <w:bCs/>
          <w:kern w:val="36"/>
          <w:sz w:val="24"/>
          <w:szCs w:val="24"/>
          <w:lang w:eastAsia="fr-FR"/>
        </w:rPr>
        <w:t xml:space="preserve">Déplacements </w:t>
      </w:r>
      <w:r w:rsidRPr="00981378">
        <w:rPr>
          <w:rFonts w:ascii="Times New Roman" w:eastAsia="Times New Roman" w:hAnsi="Times New Roman" w:cs="Times New Roman"/>
          <w:kern w:val="36"/>
          <w:sz w:val="24"/>
          <w:szCs w:val="24"/>
          <w:lang w:eastAsia="fr-FR"/>
        </w:rPr>
        <w:br/>
        <w:t>La France sera favorable à une réouverture des frontières intérieures de l'Europe à compter du 15 juin si la situation sanitaire le permet.</w:t>
      </w:r>
      <w:r>
        <w:rPr>
          <w:rFonts w:ascii="Times New Roman" w:eastAsia="Times New Roman" w:hAnsi="Times New Roman" w:cs="Times New Roman"/>
          <w:kern w:val="36"/>
          <w:sz w:val="24"/>
          <w:szCs w:val="24"/>
          <w:lang w:eastAsia="fr-FR"/>
        </w:rPr>
        <w:t xml:space="preserve"> </w:t>
      </w:r>
      <w:r w:rsidRPr="00981378">
        <w:rPr>
          <w:rFonts w:ascii="Times New Roman" w:eastAsia="Times New Roman" w:hAnsi="Times New Roman" w:cs="Times New Roman"/>
          <w:kern w:val="36"/>
          <w:sz w:val="24"/>
          <w:szCs w:val="24"/>
          <w:lang w:eastAsia="fr-FR"/>
        </w:rPr>
        <w:t>En France, la tension est globalement moindre : à compter du 2 juin, l'interdiction de déplacement à plus de 100 kilomètres est levée.</w:t>
      </w:r>
    </w:p>
    <w:p w14:paraId="4A4803E0"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Les parcs et jardins seront rouverts sur tout le territoire</w:t>
      </w:r>
      <w:r>
        <w:rPr>
          <w:rFonts w:ascii="Times New Roman" w:eastAsia="Times New Roman" w:hAnsi="Times New Roman" w:cs="Times New Roman"/>
          <w:kern w:val="36"/>
          <w:sz w:val="24"/>
          <w:szCs w:val="24"/>
          <w:lang w:eastAsia="fr-FR"/>
        </w:rPr>
        <w:t xml:space="preserve">. </w:t>
      </w:r>
      <w:r w:rsidRPr="00981378">
        <w:rPr>
          <w:rFonts w:ascii="Times New Roman" w:eastAsia="Times New Roman" w:hAnsi="Times New Roman" w:cs="Times New Roman"/>
          <w:kern w:val="36"/>
          <w:sz w:val="24"/>
          <w:szCs w:val="24"/>
          <w:lang w:eastAsia="fr-FR"/>
        </w:rPr>
        <w:t>Les acteurs locaux pourront imposer le port du masque dans les espaces publics.</w:t>
      </w:r>
    </w:p>
    <w:p w14:paraId="47C98C54"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br/>
      </w:r>
      <w:r w:rsidRPr="00981378">
        <w:rPr>
          <w:rFonts w:ascii="Times New Roman" w:eastAsia="Times New Roman" w:hAnsi="Times New Roman" w:cs="Times New Roman"/>
          <w:b/>
          <w:bCs/>
          <w:kern w:val="36"/>
          <w:sz w:val="24"/>
          <w:szCs w:val="24"/>
          <w:lang w:eastAsia="fr-FR"/>
        </w:rPr>
        <w:t>Plages, lacs, plans d'eaux et musées seront également rouverts dès le 2 juin.</w:t>
      </w:r>
    </w:p>
    <w:p w14:paraId="1A195832"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Une distinction demeurera toutefois : dans les zones vertes, les salles de spectacles et les théâtres pourront rouvrir. Les règles de distanciation physique devront y être respectées (...) et le port du masque y sera obligatoire</w:t>
      </w:r>
      <w:r>
        <w:rPr>
          <w:rFonts w:ascii="Times New Roman" w:eastAsia="Times New Roman" w:hAnsi="Times New Roman" w:cs="Times New Roman"/>
          <w:kern w:val="36"/>
          <w:sz w:val="24"/>
          <w:szCs w:val="24"/>
          <w:lang w:eastAsia="fr-FR"/>
        </w:rPr>
        <w:t>.</w:t>
      </w:r>
    </w:p>
    <w:p w14:paraId="59593C4C"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Salles de sport, gymnases et piscines seront rouverts.</w:t>
      </w:r>
    </w:p>
    <w:p w14:paraId="4F6B0A0C"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Les parcs de loisirs seront aussi rouverts, avec une limite à 5000 personnes.</w:t>
      </w:r>
      <w:r>
        <w:rPr>
          <w:rFonts w:ascii="Times New Roman" w:eastAsia="Times New Roman" w:hAnsi="Times New Roman" w:cs="Times New Roman"/>
          <w:kern w:val="36"/>
          <w:sz w:val="24"/>
          <w:szCs w:val="24"/>
          <w:lang w:eastAsia="fr-FR"/>
        </w:rPr>
        <w:t xml:space="preserve"> </w:t>
      </w:r>
      <w:r w:rsidRPr="00981378">
        <w:rPr>
          <w:rFonts w:ascii="Times New Roman" w:eastAsia="Times New Roman" w:hAnsi="Times New Roman" w:cs="Times New Roman"/>
          <w:kern w:val="36"/>
          <w:sz w:val="24"/>
          <w:szCs w:val="24"/>
          <w:lang w:eastAsia="fr-FR"/>
        </w:rPr>
        <w:t>En zone orange, tous ces lieux ne seront accessibles qu'à partir du 22 juin. Les cinémas, enfin, rouvriront le 22 juin partout sur le territoire.</w:t>
      </w:r>
    </w:p>
    <w:p w14:paraId="586D516A"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Restent interdits au moins jusqu'au 21 juin : les rassemblements de plus de 10 personnes dans l'espace public, les discothèques et salles de jeux, les sports collectifs et de contact et les stades et hippodromes.</w:t>
      </w:r>
    </w:p>
    <w:p w14:paraId="74D92E4A"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p>
    <w:p w14:paraId="4AD1C478"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b/>
          <w:bCs/>
          <w:kern w:val="36"/>
          <w:sz w:val="24"/>
          <w:szCs w:val="24"/>
          <w:lang w:eastAsia="fr-FR"/>
        </w:rPr>
        <w:t>Le télétravail, à chaque fois que c'est possible</w:t>
      </w:r>
      <w:r w:rsidRPr="00981378">
        <w:rPr>
          <w:rFonts w:ascii="Times New Roman" w:eastAsia="Times New Roman" w:hAnsi="Times New Roman" w:cs="Times New Roman"/>
          <w:kern w:val="36"/>
          <w:sz w:val="24"/>
          <w:szCs w:val="24"/>
          <w:lang w:eastAsia="fr-FR"/>
        </w:rPr>
        <w:t xml:space="preserve"> </w:t>
      </w:r>
    </w:p>
    <w:p w14:paraId="6C6B0589" w14:textId="77777777" w:rsid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Pour les salariés ne pouvant télétravailler, les dispositifs d'activité partielle demeurent en place.</w:t>
      </w:r>
      <w:r w:rsidRPr="00981378">
        <w:rPr>
          <w:rFonts w:ascii="Times New Roman" w:eastAsia="Times New Roman" w:hAnsi="Times New Roman" w:cs="Times New Roman"/>
          <w:kern w:val="36"/>
          <w:sz w:val="24"/>
          <w:szCs w:val="24"/>
          <w:lang w:eastAsia="fr-FR"/>
        </w:rPr>
        <w:br/>
      </w:r>
      <w:r w:rsidRPr="00981378">
        <w:rPr>
          <w:rFonts w:ascii="Times New Roman" w:eastAsia="Times New Roman" w:hAnsi="Times New Roman" w:cs="Times New Roman"/>
          <w:kern w:val="36"/>
          <w:sz w:val="24"/>
          <w:szCs w:val="24"/>
          <w:lang w:eastAsia="fr-FR"/>
        </w:rPr>
        <w:br/>
      </w:r>
      <w:r w:rsidRPr="00981378">
        <w:rPr>
          <w:rFonts w:ascii="Times New Roman" w:eastAsia="Times New Roman" w:hAnsi="Times New Roman" w:cs="Times New Roman"/>
          <w:b/>
          <w:bCs/>
          <w:kern w:val="36"/>
          <w:sz w:val="24"/>
          <w:szCs w:val="24"/>
          <w:lang w:eastAsia="fr-FR"/>
        </w:rPr>
        <w:t>Seuil</w:t>
      </w:r>
      <w:r w:rsidRPr="00981378">
        <w:rPr>
          <w:rFonts w:ascii="Times New Roman" w:eastAsia="Times New Roman" w:hAnsi="Times New Roman" w:cs="Times New Roman"/>
          <w:kern w:val="36"/>
          <w:sz w:val="24"/>
          <w:szCs w:val="24"/>
          <w:lang w:eastAsia="fr-FR"/>
        </w:rPr>
        <w:t xml:space="preserve"> </w:t>
      </w:r>
      <w:r w:rsidRPr="00981378">
        <w:rPr>
          <w:rFonts w:ascii="Times New Roman" w:eastAsia="Times New Roman" w:hAnsi="Times New Roman" w:cs="Times New Roman"/>
          <w:b/>
          <w:bCs/>
          <w:kern w:val="36"/>
          <w:sz w:val="24"/>
          <w:szCs w:val="24"/>
          <w:lang w:eastAsia="fr-FR"/>
        </w:rPr>
        <w:t>d'alerte</w:t>
      </w:r>
    </w:p>
    <w:p w14:paraId="60C03FB8" w14:textId="77777777" w:rsidR="00981378" w:rsidRPr="00981378" w:rsidRDefault="00981378" w:rsidP="00981378">
      <w:pPr>
        <w:spacing w:after="0" w:line="240" w:lineRule="auto"/>
        <w:jc w:val="both"/>
        <w:rPr>
          <w:rFonts w:ascii="Times New Roman" w:eastAsia="Times New Roman" w:hAnsi="Times New Roman" w:cs="Times New Roman"/>
          <w:kern w:val="36"/>
          <w:sz w:val="24"/>
          <w:szCs w:val="24"/>
          <w:lang w:eastAsia="fr-FR"/>
        </w:rPr>
      </w:pPr>
      <w:r w:rsidRPr="00981378">
        <w:rPr>
          <w:rFonts w:ascii="Times New Roman" w:eastAsia="Times New Roman" w:hAnsi="Times New Roman" w:cs="Times New Roman"/>
          <w:kern w:val="36"/>
          <w:sz w:val="24"/>
          <w:szCs w:val="24"/>
          <w:lang w:eastAsia="fr-FR"/>
        </w:rPr>
        <w:t xml:space="preserve">50 cas cumulés sur 7 jours pour 100 000 habitants. Si ce seuil était atteint, des mesures contraignantes pourraient être à nouveau mises en place. </w:t>
      </w:r>
      <w:bookmarkStart w:id="0" w:name="_GoBack"/>
      <w:bookmarkEnd w:id="0"/>
    </w:p>
    <w:p w14:paraId="4A5965DC" w14:textId="77777777" w:rsidR="00981378" w:rsidRDefault="00981378"/>
    <w:sectPr w:rsidR="00981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78"/>
    <w:rsid w:val="007C272E"/>
    <w:rsid w:val="00981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A43E"/>
  <w15:chartTrackingRefBased/>
  <w15:docId w15:val="{988CB7D9-A21D-42DE-8DC6-66F9FA7B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813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1378"/>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31260">
      <w:bodyDiv w:val="1"/>
      <w:marLeft w:val="0"/>
      <w:marRight w:val="0"/>
      <w:marTop w:val="0"/>
      <w:marBottom w:val="0"/>
      <w:divBdr>
        <w:top w:val="none" w:sz="0" w:space="0" w:color="auto"/>
        <w:left w:val="none" w:sz="0" w:space="0" w:color="auto"/>
        <w:bottom w:val="none" w:sz="0" w:space="0" w:color="auto"/>
        <w:right w:val="none" w:sz="0" w:space="0" w:color="auto"/>
      </w:divBdr>
      <w:divsChild>
        <w:div w:id="1491798462">
          <w:marLeft w:val="0"/>
          <w:marRight w:val="0"/>
          <w:marTop w:val="0"/>
          <w:marBottom w:val="0"/>
          <w:divBdr>
            <w:top w:val="none" w:sz="0" w:space="0" w:color="auto"/>
            <w:left w:val="none" w:sz="0" w:space="0" w:color="auto"/>
            <w:bottom w:val="none" w:sz="0" w:space="0" w:color="auto"/>
            <w:right w:val="none" w:sz="0" w:space="0" w:color="auto"/>
          </w:divBdr>
        </w:div>
        <w:div w:id="308218530">
          <w:marLeft w:val="0"/>
          <w:marRight w:val="0"/>
          <w:marTop w:val="0"/>
          <w:marBottom w:val="0"/>
          <w:divBdr>
            <w:top w:val="none" w:sz="0" w:space="0" w:color="auto"/>
            <w:left w:val="none" w:sz="0" w:space="0" w:color="auto"/>
            <w:bottom w:val="none" w:sz="0" w:space="0" w:color="auto"/>
            <w:right w:val="none" w:sz="0" w:space="0" w:color="auto"/>
          </w:divBdr>
          <w:divsChild>
            <w:div w:id="1537887865">
              <w:marLeft w:val="0"/>
              <w:marRight w:val="0"/>
              <w:marTop w:val="0"/>
              <w:marBottom w:val="0"/>
              <w:divBdr>
                <w:top w:val="none" w:sz="0" w:space="0" w:color="auto"/>
                <w:left w:val="none" w:sz="0" w:space="0" w:color="auto"/>
                <w:bottom w:val="none" w:sz="0" w:space="0" w:color="auto"/>
                <w:right w:val="none" w:sz="0" w:space="0" w:color="auto"/>
              </w:divBdr>
            </w:div>
          </w:divsChild>
        </w:div>
        <w:div w:id="104817155">
          <w:marLeft w:val="0"/>
          <w:marRight w:val="0"/>
          <w:marTop w:val="0"/>
          <w:marBottom w:val="0"/>
          <w:divBdr>
            <w:top w:val="none" w:sz="0" w:space="0" w:color="auto"/>
            <w:left w:val="none" w:sz="0" w:space="0" w:color="auto"/>
            <w:bottom w:val="none" w:sz="0" w:space="0" w:color="auto"/>
            <w:right w:val="none" w:sz="0" w:space="0" w:color="auto"/>
          </w:divBdr>
          <w:divsChild>
            <w:div w:id="1923636157">
              <w:marLeft w:val="0"/>
              <w:marRight w:val="0"/>
              <w:marTop w:val="0"/>
              <w:marBottom w:val="0"/>
              <w:divBdr>
                <w:top w:val="none" w:sz="0" w:space="0" w:color="auto"/>
                <w:left w:val="none" w:sz="0" w:space="0" w:color="auto"/>
                <w:bottom w:val="none" w:sz="0" w:space="0" w:color="auto"/>
                <w:right w:val="none" w:sz="0" w:space="0" w:color="auto"/>
              </w:divBdr>
              <w:divsChild>
                <w:div w:id="1876573127">
                  <w:marLeft w:val="0"/>
                  <w:marRight w:val="0"/>
                  <w:marTop w:val="0"/>
                  <w:marBottom w:val="0"/>
                  <w:divBdr>
                    <w:top w:val="none" w:sz="0" w:space="0" w:color="auto"/>
                    <w:left w:val="none" w:sz="0" w:space="0" w:color="auto"/>
                    <w:bottom w:val="none" w:sz="0" w:space="0" w:color="auto"/>
                    <w:right w:val="none" w:sz="0" w:space="0" w:color="auto"/>
                  </w:divBdr>
                </w:div>
                <w:div w:id="580215451">
                  <w:marLeft w:val="0"/>
                  <w:marRight w:val="0"/>
                  <w:marTop w:val="0"/>
                  <w:marBottom w:val="0"/>
                  <w:divBdr>
                    <w:top w:val="none" w:sz="0" w:space="0" w:color="auto"/>
                    <w:left w:val="none" w:sz="0" w:space="0" w:color="auto"/>
                    <w:bottom w:val="none" w:sz="0" w:space="0" w:color="auto"/>
                    <w:right w:val="none" w:sz="0" w:space="0" w:color="auto"/>
                  </w:divBdr>
                  <w:divsChild>
                    <w:div w:id="13678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3729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ARNOULD</dc:creator>
  <cp:keywords/>
  <dc:description/>
  <cp:lastModifiedBy>Agnes ARNOULD</cp:lastModifiedBy>
  <cp:revision>1</cp:revision>
  <cp:lastPrinted>2020-05-29T08:12:00Z</cp:lastPrinted>
  <dcterms:created xsi:type="dcterms:W3CDTF">2020-05-29T08:06:00Z</dcterms:created>
  <dcterms:modified xsi:type="dcterms:W3CDTF">2020-05-29T08:13:00Z</dcterms:modified>
</cp:coreProperties>
</file>