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32" w:rsidRPr="00FA63AB" w:rsidRDefault="00874632" w:rsidP="00874632">
      <w:pPr>
        <w:jc w:val="center"/>
        <w:rPr>
          <w:rFonts w:ascii="Times New Roman" w:hAnsi="Times New Roman" w:cs="Times New Roman"/>
          <w:b/>
          <w:bCs/>
          <w:sz w:val="22"/>
          <w:szCs w:val="22"/>
          <w:u w:val="double"/>
          <w:lang w:val="fr-FR"/>
        </w:rPr>
      </w:pPr>
    </w:p>
    <w:p w:rsidR="000004AF" w:rsidRPr="00FA63AB" w:rsidRDefault="000004AF" w:rsidP="00874632">
      <w:pPr>
        <w:jc w:val="center"/>
        <w:rPr>
          <w:rFonts w:ascii="Times New Roman" w:hAnsi="Times New Roman" w:cs="Times New Roman"/>
          <w:b/>
          <w:bCs/>
          <w:sz w:val="22"/>
          <w:szCs w:val="22"/>
          <w:u w:val="double"/>
          <w:lang w:val="fr-FR"/>
        </w:rPr>
      </w:pPr>
    </w:p>
    <w:p w:rsidR="000004AF" w:rsidRPr="00FA63AB" w:rsidRDefault="000004AF" w:rsidP="00874632">
      <w:pPr>
        <w:jc w:val="center"/>
        <w:rPr>
          <w:rFonts w:ascii="Times New Roman" w:hAnsi="Times New Roman" w:cs="Times New Roman"/>
          <w:b/>
          <w:bCs/>
          <w:sz w:val="22"/>
          <w:szCs w:val="22"/>
          <w:u w:val="double"/>
          <w:lang w:val="fr-FR"/>
        </w:rPr>
      </w:pPr>
    </w:p>
    <w:p w:rsidR="00874632" w:rsidRPr="00FA63AB" w:rsidRDefault="00874632" w:rsidP="00874632">
      <w:pPr>
        <w:jc w:val="center"/>
        <w:rPr>
          <w:rFonts w:ascii="Times New Roman" w:hAnsi="Times New Roman" w:cs="Times New Roman"/>
          <w:b/>
          <w:bCs/>
          <w:sz w:val="22"/>
          <w:szCs w:val="22"/>
          <w:lang w:val="fr-FR"/>
        </w:rPr>
      </w:pPr>
      <w:r w:rsidRPr="00FA63AB">
        <w:rPr>
          <w:rFonts w:ascii="Times New Roman" w:hAnsi="Times New Roman" w:cs="Times New Roman"/>
          <w:b/>
          <w:bCs/>
          <w:sz w:val="22"/>
          <w:szCs w:val="22"/>
          <w:lang w:val="fr-FR"/>
        </w:rPr>
        <w:t xml:space="preserve">ATTESTATION </w:t>
      </w:r>
    </w:p>
    <w:p w:rsidR="00874632" w:rsidRPr="00FA63AB" w:rsidRDefault="00874632" w:rsidP="00874632">
      <w:pPr>
        <w:jc w:val="center"/>
        <w:rPr>
          <w:rFonts w:ascii="Times New Roman" w:hAnsi="Times New Roman" w:cs="Times New Roman"/>
          <w:b/>
          <w:bCs/>
          <w:sz w:val="22"/>
          <w:szCs w:val="22"/>
          <w:lang w:val="fr-FR"/>
        </w:rPr>
      </w:pPr>
      <w:r w:rsidRPr="00FA63AB">
        <w:rPr>
          <w:rFonts w:ascii="Times New Roman" w:hAnsi="Times New Roman" w:cs="Times New Roman"/>
          <w:b/>
          <w:bCs/>
          <w:sz w:val="22"/>
          <w:szCs w:val="22"/>
          <w:lang w:val="fr-FR"/>
        </w:rPr>
        <w:t>DE PLACEMENT EN AUTORISATION SPECIALE D’ABSENCE</w:t>
      </w:r>
      <w:r w:rsidR="00562E47" w:rsidRPr="00FA63AB">
        <w:rPr>
          <w:rFonts w:ascii="Times New Roman" w:hAnsi="Times New Roman" w:cs="Times New Roman"/>
          <w:b/>
          <w:bCs/>
          <w:sz w:val="22"/>
          <w:szCs w:val="22"/>
          <w:lang w:val="fr-FR"/>
        </w:rPr>
        <w:t xml:space="preserve"> (A.S.A.) </w:t>
      </w:r>
    </w:p>
    <w:p w:rsidR="00874632" w:rsidRPr="00FA63AB" w:rsidRDefault="00874632" w:rsidP="00874632">
      <w:pPr>
        <w:rPr>
          <w:rFonts w:ascii="Times New Roman" w:hAnsi="Times New Roman" w:cs="Times New Roman"/>
          <w:b/>
          <w:bCs/>
          <w:sz w:val="22"/>
          <w:szCs w:val="22"/>
          <w:lang w:val="fr-FR"/>
        </w:rPr>
      </w:pPr>
    </w:p>
    <w:p w:rsidR="00874632" w:rsidRPr="00FA63AB" w:rsidRDefault="00874632" w:rsidP="00874632">
      <w:pPr>
        <w:rPr>
          <w:rFonts w:ascii="Times New Roman" w:hAnsi="Times New Roman" w:cs="Times New Roman"/>
          <w:b/>
          <w:bCs/>
          <w:sz w:val="22"/>
          <w:szCs w:val="22"/>
          <w:lang w:val="fr-FR"/>
        </w:rPr>
      </w:pPr>
    </w:p>
    <w:p w:rsidR="00874632" w:rsidRPr="00FA63AB" w:rsidRDefault="00133F51" w:rsidP="00874632">
      <w:pPr>
        <w:rPr>
          <w:rFonts w:ascii="Times New Roman" w:hAnsi="Times New Roman" w:cs="Times New Roman"/>
          <w:b/>
          <w:iCs/>
          <w:sz w:val="22"/>
          <w:szCs w:val="22"/>
          <w:lang w:val="fr-FR"/>
        </w:rPr>
      </w:pPr>
      <w:r w:rsidRPr="00FA63AB">
        <w:rPr>
          <w:rFonts w:ascii="Times New Roman" w:hAnsi="Times New Roman" w:cs="Times New Roman"/>
          <w:b/>
          <w:iCs/>
          <w:sz w:val="22"/>
          <w:szCs w:val="22"/>
          <w:lang w:val="fr-FR"/>
        </w:rPr>
        <w:t>Le</w:t>
      </w:r>
      <w:r w:rsidR="0093255E" w:rsidRPr="00FA63AB">
        <w:rPr>
          <w:rFonts w:ascii="Times New Roman" w:hAnsi="Times New Roman" w:cs="Times New Roman"/>
          <w:b/>
          <w:iCs/>
          <w:sz w:val="22"/>
          <w:szCs w:val="22"/>
          <w:lang w:val="fr-FR"/>
        </w:rPr>
        <w:t xml:space="preserve"> </w:t>
      </w:r>
      <w:r w:rsidRPr="00FA63AB">
        <w:rPr>
          <w:rFonts w:ascii="Times New Roman" w:hAnsi="Times New Roman" w:cs="Times New Roman"/>
          <w:b/>
          <w:iCs/>
          <w:sz w:val="22"/>
          <w:szCs w:val="22"/>
          <w:lang w:val="fr-FR"/>
        </w:rPr>
        <w:t xml:space="preserve">Maire </w:t>
      </w:r>
      <w:proofErr w:type="gramStart"/>
      <w:r w:rsidRPr="00FA63AB">
        <w:rPr>
          <w:rFonts w:ascii="Times New Roman" w:hAnsi="Times New Roman" w:cs="Times New Roman"/>
          <w:b/>
          <w:iCs/>
          <w:sz w:val="22"/>
          <w:szCs w:val="22"/>
          <w:lang w:val="fr-FR"/>
        </w:rPr>
        <w:t xml:space="preserve">( </w:t>
      </w:r>
      <w:r w:rsidRPr="00ED6863">
        <w:rPr>
          <w:rFonts w:ascii="Times New Roman" w:hAnsi="Times New Roman" w:cs="Times New Roman"/>
          <w:b/>
          <w:i/>
          <w:color w:val="FF00FF"/>
          <w:sz w:val="22"/>
          <w:szCs w:val="22"/>
          <w:lang w:val="fr-FR"/>
        </w:rPr>
        <w:t>le</w:t>
      </w:r>
      <w:proofErr w:type="gramEnd"/>
      <w:r w:rsidRPr="00ED6863">
        <w:rPr>
          <w:rFonts w:ascii="Times New Roman" w:hAnsi="Times New Roman" w:cs="Times New Roman"/>
          <w:b/>
          <w:i/>
          <w:color w:val="FF00FF"/>
          <w:sz w:val="22"/>
          <w:szCs w:val="22"/>
          <w:lang w:val="fr-FR"/>
        </w:rPr>
        <w:t xml:space="preserve"> Président</w:t>
      </w:r>
      <w:r w:rsidRPr="00FA63AB">
        <w:rPr>
          <w:rFonts w:ascii="Times New Roman" w:hAnsi="Times New Roman" w:cs="Times New Roman"/>
          <w:b/>
          <w:iCs/>
          <w:sz w:val="22"/>
          <w:szCs w:val="22"/>
          <w:lang w:val="fr-FR"/>
        </w:rPr>
        <w:t>) de ………………………………..</w:t>
      </w:r>
    </w:p>
    <w:p w:rsidR="00133F51" w:rsidRPr="00FA63AB" w:rsidRDefault="00133F51" w:rsidP="00874632">
      <w:pPr>
        <w:rPr>
          <w:rFonts w:ascii="Times New Roman" w:hAnsi="Times New Roman" w:cs="Times New Roman"/>
          <w:iCs/>
          <w:sz w:val="22"/>
          <w:szCs w:val="22"/>
          <w:lang w:val="fr-FR"/>
        </w:rPr>
      </w:pPr>
    </w:p>
    <w:p w:rsidR="00874632" w:rsidRPr="00FA63AB" w:rsidRDefault="009339BB" w:rsidP="00E013CF">
      <w:pPr>
        <w:jc w:val="both"/>
        <w:rPr>
          <w:rFonts w:ascii="Times New Roman" w:hAnsi="Times New Roman" w:cs="Times New Roman"/>
          <w:iCs/>
          <w:sz w:val="22"/>
          <w:szCs w:val="22"/>
          <w:lang w:val="fr-FR"/>
        </w:rPr>
      </w:pPr>
      <w:r w:rsidRPr="00FA63AB">
        <w:rPr>
          <w:rFonts w:ascii="Times New Roman" w:hAnsi="Times New Roman" w:cs="Times New Roman"/>
          <w:b/>
          <w:iCs/>
          <w:sz w:val="22"/>
          <w:szCs w:val="22"/>
          <w:lang w:val="fr-FR"/>
        </w:rPr>
        <w:t>Vu</w:t>
      </w:r>
      <w:r w:rsidRPr="00FA63AB">
        <w:rPr>
          <w:rFonts w:ascii="Times New Roman" w:hAnsi="Times New Roman" w:cs="Times New Roman"/>
          <w:iCs/>
          <w:sz w:val="22"/>
          <w:szCs w:val="22"/>
          <w:lang w:val="fr-FR"/>
        </w:rPr>
        <w:t xml:space="preserve"> la déclaration de l’Organisation Mondiale de la Santé</w:t>
      </w:r>
      <w:r w:rsidR="004B1C0A" w:rsidRPr="00FA63AB">
        <w:rPr>
          <w:rFonts w:ascii="Times New Roman" w:hAnsi="Times New Roman" w:cs="Times New Roman"/>
          <w:iCs/>
          <w:sz w:val="22"/>
          <w:szCs w:val="22"/>
          <w:lang w:val="fr-FR"/>
        </w:rPr>
        <w:t xml:space="preserve"> </w:t>
      </w:r>
      <w:r w:rsidRPr="00FA63AB">
        <w:rPr>
          <w:rFonts w:ascii="Times New Roman" w:hAnsi="Times New Roman" w:cs="Times New Roman"/>
          <w:iCs/>
          <w:sz w:val="22"/>
          <w:szCs w:val="22"/>
          <w:lang w:val="fr-FR"/>
        </w:rPr>
        <w:t>(OMS) en date du 30 janvier 2020 relative à l’émergence du COVID-19</w:t>
      </w:r>
      <w:r w:rsidR="00562E47" w:rsidRPr="00FA63AB">
        <w:rPr>
          <w:rFonts w:ascii="Times New Roman" w:hAnsi="Times New Roman" w:cs="Times New Roman"/>
          <w:iCs/>
          <w:sz w:val="22"/>
          <w:szCs w:val="22"/>
          <w:lang w:val="fr-FR"/>
        </w:rPr>
        <w:t>,</w:t>
      </w:r>
    </w:p>
    <w:p w:rsidR="004B1C0A" w:rsidRPr="00FA63AB" w:rsidRDefault="004B1C0A" w:rsidP="00E013CF">
      <w:pPr>
        <w:jc w:val="both"/>
        <w:rPr>
          <w:rFonts w:ascii="Times New Roman" w:hAnsi="Times New Roman" w:cs="Times New Roman"/>
          <w:iCs/>
          <w:sz w:val="22"/>
          <w:szCs w:val="22"/>
          <w:lang w:val="fr-FR"/>
        </w:rPr>
      </w:pPr>
    </w:p>
    <w:p w:rsidR="00BA7F12" w:rsidRPr="00FA63AB" w:rsidRDefault="00BA7F12" w:rsidP="00BA7F12">
      <w:pPr>
        <w:jc w:val="both"/>
        <w:rPr>
          <w:rFonts w:ascii="Times New Roman" w:hAnsi="Times New Roman" w:cs="Times New Roman"/>
          <w:iCs/>
          <w:sz w:val="22"/>
          <w:szCs w:val="22"/>
          <w:lang w:val="fr-FR"/>
        </w:rPr>
      </w:pPr>
      <w:r w:rsidRPr="00FA63AB">
        <w:rPr>
          <w:rFonts w:ascii="Times New Roman" w:hAnsi="Times New Roman" w:cs="Times New Roman"/>
          <w:b/>
          <w:iCs/>
          <w:sz w:val="22"/>
          <w:szCs w:val="22"/>
          <w:lang w:val="fr-FR"/>
        </w:rPr>
        <w:t>Vu</w:t>
      </w:r>
      <w:r w:rsidRPr="00FA63AB">
        <w:rPr>
          <w:rFonts w:ascii="Times New Roman" w:hAnsi="Times New Roman" w:cs="Times New Roman"/>
          <w:iCs/>
          <w:sz w:val="22"/>
          <w:szCs w:val="22"/>
          <w:lang w:val="fr-FR"/>
        </w:rPr>
        <w:t xml:space="preserve"> le décret n° 2020-1098 du 29 août 2020 pris pour l’article 20 de la loi n° 2020-473 du 25 avril 2020 de finances rectificative pour 2020, notamment l’article 2,</w:t>
      </w:r>
    </w:p>
    <w:p w:rsidR="00DF2EBC" w:rsidRPr="00FA63AB" w:rsidRDefault="00DF2EBC" w:rsidP="00DF2EBC">
      <w:pPr>
        <w:spacing w:after="120"/>
        <w:rPr>
          <w:rFonts w:ascii="Times New Roman" w:hAnsi="Times New Roman" w:cs="Times New Roman"/>
          <w:b/>
          <w:iCs/>
          <w:sz w:val="22"/>
          <w:szCs w:val="22"/>
          <w:lang w:val="fr-FR"/>
        </w:rPr>
      </w:pPr>
    </w:p>
    <w:p w:rsidR="00DF2EBC" w:rsidRPr="00FA63AB" w:rsidRDefault="00DF2EBC" w:rsidP="00DF2EBC">
      <w:pPr>
        <w:spacing w:after="120"/>
        <w:jc w:val="both"/>
        <w:rPr>
          <w:rFonts w:ascii="Times New Roman" w:hAnsi="Times New Roman" w:cs="Times New Roman"/>
          <w:bCs/>
          <w:iCs/>
          <w:sz w:val="22"/>
          <w:szCs w:val="22"/>
          <w:lang w:val="fr-FR"/>
        </w:rPr>
      </w:pPr>
      <w:r w:rsidRPr="00FA63AB">
        <w:rPr>
          <w:rFonts w:ascii="Times New Roman" w:hAnsi="Times New Roman" w:cs="Times New Roman"/>
          <w:b/>
          <w:iCs/>
          <w:sz w:val="22"/>
          <w:szCs w:val="22"/>
          <w:lang w:val="fr-FR"/>
        </w:rPr>
        <w:t xml:space="preserve">Vu </w:t>
      </w:r>
      <w:r w:rsidRPr="00FA63AB">
        <w:rPr>
          <w:rFonts w:ascii="Times New Roman" w:hAnsi="Times New Roman" w:cs="Times New Roman"/>
          <w:bCs/>
          <w:iCs/>
          <w:sz w:val="22"/>
          <w:szCs w:val="22"/>
          <w:lang w:val="fr-FR"/>
        </w:rPr>
        <w:t>les décrets n° 2020-1262 du 16 octobre 2020 et n° 2020-1310 du 29 octobre 2020 prescrivant les mesures générales nécessaires pour faire face à l'épidémie de covid-19 dans le cadre de l'état d'urgence sanitaire</w:t>
      </w:r>
      <w:r w:rsidR="00FA63AB" w:rsidRPr="00FA63AB">
        <w:rPr>
          <w:rFonts w:ascii="Times New Roman" w:hAnsi="Times New Roman" w:cs="Times New Roman"/>
          <w:bCs/>
          <w:iCs/>
          <w:sz w:val="22"/>
          <w:szCs w:val="22"/>
          <w:lang w:val="fr-FR"/>
        </w:rPr>
        <w:t>,</w:t>
      </w:r>
    </w:p>
    <w:p w:rsidR="00DF2EBC" w:rsidRPr="00FA63AB" w:rsidRDefault="00DF2EBC" w:rsidP="00BA7F12">
      <w:pPr>
        <w:jc w:val="both"/>
        <w:rPr>
          <w:rFonts w:ascii="Times New Roman" w:hAnsi="Times New Roman" w:cs="Times New Roman"/>
          <w:iCs/>
          <w:sz w:val="22"/>
          <w:szCs w:val="22"/>
          <w:lang w:val="fr-FR"/>
        </w:rPr>
      </w:pPr>
    </w:p>
    <w:p w:rsidR="00DF2EBC" w:rsidRPr="00FA63AB" w:rsidRDefault="00DF2EBC" w:rsidP="00DF2EBC">
      <w:pPr>
        <w:spacing w:after="120"/>
        <w:rPr>
          <w:rFonts w:ascii="Times New Roman" w:hAnsi="Times New Roman" w:cs="Times New Roman"/>
          <w:bCs/>
          <w:iCs/>
          <w:sz w:val="22"/>
          <w:szCs w:val="22"/>
          <w:lang w:val="fr-FR"/>
        </w:rPr>
      </w:pPr>
      <w:r w:rsidRPr="00FA63AB">
        <w:rPr>
          <w:rFonts w:ascii="Times New Roman" w:hAnsi="Times New Roman" w:cs="Times New Roman"/>
          <w:b/>
          <w:iCs/>
          <w:sz w:val="22"/>
          <w:szCs w:val="22"/>
          <w:lang w:val="fr-FR"/>
        </w:rPr>
        <w:t>Vu</w:t>
      </w:r>
      <w:r w:rsidRPr="00FA63AB">
        <w:rPr>
          <w:rFonts w:ascii="Times New Roman" w:hAnsi="Times New Roman" w:cs="Times New Roman"/>
          <w:bCs/>
          <w:iCs/>
          <w:sz w:val="22"/>
          <w:szCs w:val="22"/>
          <w:lang w:val="fr-FR"/>
        </w:rPr>
        <w:t xml:space="preserve"> la Circulaire de la Ministre de la transformation et de la fonction publiques du 29 octobre 2020</w:t>
      </w:r>
      <w:r w:rsidR="00FA63AB" w:rsidRPr="00FA63AB">
        <w:rPr>
          <w:rFonts w:ascii="Times New Roman" w:hAnsi="Times New Roman" w:cs="Times New Roman"/>
          <w:bCs/>
          <w:iCs/>
          <w:sz w:val="22"/>
          <w:szCs w:val="22"/>
          <w:lang w:val="fr-FR"/>
        </w:rPr>
        <w:t>,</w:t>
      </w:r>
    </w:p>
    <w:p w:rsidR="00BA7F12" w:rsidRPr="00FA63AB" w:rsidRDefault="00BA7F12" w:rsidP="00BA7F12">
      <w:pPr>
        <w:jc w:val="both"/>
        <w:rPr>
          <w:rFonts w:ascii="Times New Roman" w:hAnsi="Times New Roman" w:cs="Times New Roman"/>
          <w:iCs/>
          <w:sz w:val="22"/>
          <w:szCs w:val="22"/>
          <w:lang w:val="fr-FR"/>
        </w:rPr>
      </w:pPr>
    </w:p>
    <w:p w:rsidR="00BA7F12" w:rsidRPr="00FA63AB" w:rsidRDefault="00BA7F12" w:rsidP="00BA7F12">
      <w:pPr>
        <w:jc w:val="both"/>
        <w:rPr>
          <w:rFonts w:ascii="Times New Roman" w:hAnsi="Times New Roman" w:cs="Times New Roman"/>
          <w:iCs/>
          <w:sz w:val="22"/>
          <w:szCs w:val="22"/>
          <w:lang w:val="fr-FR"/>
        </w:rPr>
      </w:pPr>
      <w:r w:rsidRPr="00FA63AB">
        <w:rPr>
          <w:rFonts w:ascii="Times New Roman" w:hAnsi="Times New Roman" w:cs="Times New Roman"/>
          <w:iCs/>
          <w:sz w:val="22"/>
          <w:szCs w:val="22"/>
          <w:lang w:val="fr-FR"/>
        </w:rPr>
        <w:t xml:space="preserve">Vu les </w:t>
      </w:r>
      <w:r w:rsidR="00F36320" w:rsidRPr="00FA63AB">
        <w:rPr>
          <w:rFonts w:ascii="Times New Roman" w:hAnsi="Times New Roman" w:cs="Times New Roman"/>
          <w:iCs/>
          <w:sz w:val="22"/>
          <w:szCs w:val="22"/>
          <w:lang w:val="fr-FR"/>
        </w:rPr>
        <w:t>recomma</w:t>
      </w:r>
      <w:r w:rsidRPr="00FA63AB">
        <w:rPr>
          <w:rFonts w:ascii="Times New Roman" w:hAnsi="Times New Roman" w:cs="Times New Roman"/>
          <w:iCs/>
          <w:sz w:val="22"/>
          <w:szCs w:val="22"/>
          <w:lang w:val="fr-FR"/>
        </w:rPr>
        <w:t xml:space="preserve">ndations des ministères (FAQ relative aux mesures sanitaires dans </w:t>
      </w:r>
      <w:r w:rsidR="00ED6863">
        <w:rPr>
          <w:rFonts w:ascii="Times New Roman" w:hAnsi="Times New Roman" w:cs="Times New Roman"/>
          <w:iCs/>
          <w:sz w:val="22"/>
          <w:szCs w:val="22"/>
          <w:lang w:val="fr-FR"/>
        </w:rPr>
        <w:t>la fonction publique</w:t>
      </w:r>
      <w:r w:rsidRPr="00FA63AB">
        <w:rPr>
          <w:rFonts w:ascii="Times New Roman" w:hAnsi="Times New Roman" w:cs="Times New Roman"/>
          <w:iCs/>
          <w:sz w:val="22"/>
          <w:szCs w:val="22"/>
          <w:lang w:val="fr-FR"/>
        </w:rPr>
        <w:t>…),</w:t>
      </w:r>
    </w:p>
    <w:p w:rsidR="00BA7F12" w:rsidRPr="00FA63AB" w:rsidRDefault="00BA7F12" w:rsidP="00E013CF">
      <w:pPr>
        <w:jc w:val="both"/>
        <w:rPr>
          <w:rFonts w:ascii="Times New Roman" w:hAnsi="Times New Roman" w:cs="Times New Roman"/>
          <w:iCs/>
          <w:sz w:val="22"/>
          <w:szCs w:val="22"/>
          <w:lang w:val="fr-FR"/>
        </w:rPr>
      </w:pPr>
    </w:p>
    <w:p w:rsidR="00874632" w:rsidRPr="00FA63AB" w:rsidRDefault="007F6ADC" w:rsidP="00ED6863">
      <w:pPr>
        <w:jc w:val="both"/>
        <w:rPr>
          <w:rFonts w:ascii="Times New Roman" w:hAnsi="Times New Roman" w:cs="Times New Roman"/>
          <w:iCs/>
          <w:sz w:val="22"/>
          <w:szCs w:val="22"/>
          <w:lang w:val="fr-FR"/>
        </w:rPr>
      </w:pPr>
      <w:r w:rsidRPr="00FA63AB">
        <w:rPr>
          <w:rFonts w:ascii="Times New Roman" w:hAnsi="Times New Roman" w:cs="Times New Roman"/>
          <w:b/>
          <w:iCs/>
          <w:sz w:val="22"/>
          <w:szCs w:val="22"/>
          <w:lang w:val="fr-FR"/>
        </w:rPr>
        <w:t>Vu</w:t>
      </w:r>
      <w:r w:rsidRPr="00FA63AB">
        <w:rPr>
          <w:rFonts w:ascii="Times New Roman" w:hAnsi="Times New Roman" w:cs="Times New Roman"/>
          <w:iCs/>
          <w:sz w:val="22"/>
          <w:szCs w:val="22"/>
          <w:lang w:val="fr-FR"/>
        </w:rPr>
        <w:t xml:space="preserve"> l’arrêté </w:t>
      </w:r>
      <w:r w:rsidR="00ED6863">
        <w:rPr>
          <w:rFonts w:ascii="Times New Roman" w:hAnsi="Times New Roman" w:cs="Times New Roman"/>
          <w:iCs/>
          <w:sz w:val="22"/>
          <w:szCs w:val="22"/>
          <w:lang w:val="fr-FR"/>
        </w:rPr>
        <w:t>du</w:t>
      </w:r>
      <w:r w:rsidR="00795048" w:rsidRPr="00FA63AB">
        <w:rPr>
          <w:rFonts w:ascii="Times New Roman" w:hAnsi="Times New Roman" w:cs="Times New Roman"/>
          <w:iCs/>
          <w:sz w:val="22"/>
          <w:szCs w:val="22"/>
          <w:lang w:val="fr-FR"/>
        </w:rPr>
        <w:t xml:space="preserve"> Maire </w:t>
      </w:r>
      <w:proofErr w:type="gramStart"/>
      <w:r w:rsidR="00795048" w:rsidRPr="00FA63AB">
        <w:rPr>
          <w:rFonts w:ascii="Times New Roman" w:hAnsi="Times New Roman" w:cs="Times New Roman"/>
          <w:iCs/>
          <w:sz w:val="22"/>
          <w:szCs w:val="22"/>
          <w:lang w:val="fr-FR"/>
        </w:rPr>
        <w:t xml:space="preserve">( </w:t>
      </w:r>
      <w:r w:rsidR="00795048" w:rsidRPr="00ED6863">
        <w:rPr>
          <w:rFonts w:ascii="Times New Roman" w:hAnsi="Times New Roman" w:cs="Times New Roman"/>
          <w:i/>
          <w:color w:val="FF00FF"/>
          <w:sz w:val="22"/>
          <w:szCs w:val="22"/>
          <w:lang w:val="fr-FR"/>
        </w:rPr>
        <w:t>d</w:t>
      </w:r>
      <w:r w:rsidR="00ED6863" w:rsidRPr="00ED6863">
        <w:rPr>
          <w:rFonts w:ascii="Times New Roman" w:hAnsi="Times New Roman" w:cs="Times New Roman"/>
          <w:i/>
          <w:color w:val="FF00FF"/>
          <w:sz w:val="22"/>
          <w:szCs w:val="22"/>
          <w:lang w:val="fr-FR"/>
        </w:rPr>
        <w:t>u</w:t>
      </w:r>
      <w:proofErr w:type="gramEnd"/>
      <w:r w:rsidR="007C0A3B" w:rsidRPr="00ED6863">
        <w:rPr>
          <w:rFonts w:ascii="Times New Roman" w:hAnsi="Times New Roman" w:cs="Times New Roman"/>
          <w:i/>
          <w:color w:val="FF00FF"/>
          <w:sz w:val="22"/>
          <w:szCs w:val="22"/>
          <w:lang w:val="fr-FR"/>
        </w:rPr>
        <w:t xml:space="preserve"> </w:t>
      </w:r>
      <w:r w:rsidR="00795048" w:rsidRPr="00ED6863">
        <w:rPr>
          <w:rFonts w:ascii="Times New Roman" w:hAnsi="Times New Roman" w:cs="Times New Roman"/>
          <w:i/>
          <w:color w:val="FF00FF"/>
          <w:sz w:val="22"/>
          <w:szCs w:val="22"/>
          <w:lang w:val="fr-FR"/>
        </w:rPr>
        <w:t>Président</w:t>
      </w:r>
      <w:r w:rsidR="00795048" w:rsidRPr="00FA63AB">
        <w:rPr>
          <w:rFonts w:ascii="Times New Roman" w:hAnsi="Times New Roman" w:cs="Times New Roman"/>
          <w:iCs/>
          <w:sz w:val="22"/>
          <w:szCs w:val="22"/>
          <w:lang w:val="fr-FR"/>
        </w:rPr>
        <w:t>)</w:t>
      </w:r>
      <w:r w:rsidR="00D81725" w:rsidRPr="00FA63AB">
        <w:rPr>
          <w:rFonts w:ascii="Times New Roman" w:hAnsi="Times New Roman" w:cs="Times New Roman"/>
          <w:iCs/>
          <w:sz w:val="22"/>
          <w:szCs w:val="22"/>
          <w:lang w:val="fr-FR"/>
        </w:rPr>
        <w:t xml:space="preserve"> de ……………………..</w:t>
      </w:r>
      <w:r w:rsidRPr="00FA63AB">
        <w:rPr>
          <w:rFonts w:ascii="Times New Roman" w:hAnsi="Times New Roman" w:cs="Times New Roman"/>
          <w:iCs/>
          <w:sz w:val="22"/>
          <w:szCs w:val="22"/>
          <w:lang w:val="fr-FR"/>
        </w:rPr>
        <w:t xml:space="preserve"> </w:t>
      </w:r>
      <w:proofErr w:type="gramStart"/>
      <w:r w:rsidRPr="00FA63AB">
        <w:rPr>
          <w:rFonts w:ascii="Times New Roman" w:hAnsi="Times New Roman" w:cs="Times New Roman"/>
          <w:iCs/>
          <w:sz w:val="22"/>
          <w:szCs w:val="22"/>
          <w:lang w:val="fr-FR"/>
        </w:rPr>
        <w:t>portant</w:t>
      </w:r>
      <w:proofErr w:type="gramEnd"/>
      <w:r w:rsidRPr="00FA63AB">
        <w:rPr>
          <w:rFonts w:ascii="Times New Roman" w:hAnsi="Times New Roman" w:cs="Times New Roman"/>
          <w:iCs/>
          <w:sz w:val="22"/>
          <w:szCs w:val="22"/>
          <w:lang w:val="fr-FR"/>
        </w:rPr>
        <w:t xml:space="preserve"> fermeture jusqu’à nouvel ordre </w:t>
      </w:r>
      <w:r w:rsidR="00FA63AB" w:rsidRPr="00FA63AB">
        <w:rPr>
          <w:rFonts w:ascii="Times New Roman" w:hAnsi="Times New Roman" w:cs="Times New Roman"/>
          <w:iCs/>
          <w:sz w:val="22"/>
          <w:szCs w:val="22"/>
          <w:lang w:val="fr-FR"/>
        </w:rPr>
        <w:t>d</w:t>
      </w:r>
      <w:r w:rsidRPr="00FA63AB">
        <w:rPr>
          <w:rFonts w:ascii="Times New Roman" w:hAnsi="Times New Roman" w:cs="Times New Roman"/>
          <w:iCs/>
          <w:sz w:val="22"/>
          <w:szCs w:val="22"/>
          <w:lang w:val="fr-FR"/>
        </w:rPr>
        <w:t>e l’établissement public municipal</w:t>
      </w:r>
      <w:r w:rsidR="00ED6863">
        <w:rPr>
          <w:rFonts w:ascii="Times New Roman" w:hAnsi="Times New Roman" w:cs="Times New Roman"/>
          <w:iCs/>
          <w:sz w:val="22"/>
          <w:szCs w:val="22"/>
          <w:lang w:val="fr-FR"/>
        </w:rPr>
        <w:t xml:space="preserve"> (</w:t>
      </w:r>
      <w:r w:rsidR="00ED6863" w:rsidRPr="00ED6863">
        <w:rPr>
          <w:rFonts w:ascii="Times New Roman" w:hAnsi="Times New Roman" w:cs="Times New Roman"/>
          <w:i/>
          <w:color w:val="FF00FF"/>
          <w:sz w:val="22"/>
          <w:szCs w:val="22"/>
          <w:lang w:val="fr-FR"/>
        </w:rPr>
        <w:t>communautaire</w:t>
      </w:r>
      <w:r w:rsidR="00ED6863">
        <w:rPr>
          <w:rFonts w:ascii="Times New Roman" w:hAnsi="Times New Roman" w:cs="Times New Roman"/>
          <w:iCs/>
          <w:sz w:val="22"/>
          <w:szCs w:val="22"/>
          <w:lang w:val="fr-FR"/>
        </w:rPr>
        <w:t xml:space="preserve">) </w:t>
      </w:r>
      <w:r w:rsidRPr="00FA63AB">
        <w:rPr>
          <w:rFonts w:ascii="Times New Roman" w:hAnsi="Times New Roman" w:cs="Times New Roman"/>
          <w:iCs/>
          <w:sz w:val="22"/>
          <w:szCs w:val="22"/>
          <w:lang w:val="fr-FR"/>
        </w:rPr>
        <w:t>………………………………………………</w:t>
      </w:r>
      <w:r w:rsidR="00ED6863">
        <w:rPr>
          <w:rFonts w:ascii="Times New Roman" w:hAnsi="Times New Roman" w:cs="Times New Roman"/>
          <w:iCs/>
          <w:sz w:val="22"/>
          <w:szCs w:val="22"/>
          <w:lang w:val="fr-FR"/>
        </w:rPr>
        <w:t>….</w:t>
      </w:r>
      <w:r w:rsidR="00CD2A96" w:rsidRPr="00FA63AB">
        <w:rPr>
          <w:rFonts w:ascii="Times New Roman" w:hAnsi="Times New Roman" w:cs="Times New Roman"/>
          <w:iCs/>
          <w:sz w:val="22"/>
          <w:szCs w:val="22"/>
          <w:lang w:val="fr-FR"/>
        </w:rPr>
        <w:t>…………</w:t>
      </w:r>
    </w:p>
    <w:p w:rsidR="00CD2A96" w:rsidRPr="00ED6863" w:rsidRDefault="00CD2A96" w:rsidP="00ED6863">
      <w:pPr>
        <w:jc w:val="both"/>
        <w:rPr>
          <w:rFonts w:ascii="Times New Roman" w:hAnsi="Times New Roman" w:cs="Times New Roman"/>
          <w:b/>
          <w:bCs/>
          <w:iCs/>
          <w:color w:val="FF00FF"/>
          <w:sz w:val="22"/>
          <w:szCs w:val="22"/>
          <w:lang w:val="fr-FR"/>
        </w:rPr>
      </w:pPr>
      <w:proofErr w:type="gramStart"/>
      <w:r w:rsidRPr="00ED6863">
        <w:rPr>
          <w:rFonts w:ascii="Times New Roman" w:hAnsi="Times New Roman" w:cs="Times New Roman"/>
          <w:b/>
          <w:bCs/>
          <w:iCs/>
          <w:color w:val="FF00FF"/>
          <w:sz w:val="22"/>
          <w:szCs w:val="22"/>
          <w:lang w:val="fr-FR"/>
        </w:rPr>
        <w:t>ou</w:t>
      </w:r>
      <w:proofErr w:type="gramEnd"/>
    </w:p>
    <w:p w:rsidR="003B5BF6" w:rsidRPr="00FA63AB" w:rsidRDefault="00FA63AB" w:rsidP="00ED6863">
      <w:pPr>
        <w:jc w:val="both"/>
        <w:rPr>
          <w:rFonts w:ascii="Times New Roman" w:hAnsi="Times New Roman" w:cs="Times New Roman"/>
          <w:iCs/>
          <w:sz w:val="22"/>
          <w:szCs w:val="22"/>
          <w:lang w:val="fr-FR"/>
        </w:rPr>
      </w:pPr>
      <w:proofErr w:type="gramStart"/>
      <w:r w:rsidRPr="00FA63AB">
        <w:rPr>
          <w:rFonts w:ascii="Times New Roman" w:hAnsi="Times New Roman" w:cs="Times New Roman"/>
          <w:iCs/>
          <w:sz w:val="22"/>
          <w:szCs w:val="22"/>
          <w:lang w:val="fr-FR"/>
        </w:rPr>
        <w:t>d</w:t>
      </w:r>
      <w:r w:rsidR="007F6ADC" w:rsidRPr="00FA63AB">
        <w:rPr>
          <w:rFonts w:ascii="Times New Roman" w:hAnsi="Times New Roman" w:cs="Times New Roman"/>
          <w:iCs/>
          <w:sz w:val="22"/>
          <w:szCs w:val="22"/>
          <w:lang w:val="fr-FR"/>
        </w:rPr>
        <w:t>es</w:t>
      </w:r>
      <w:proofErr w:type="gramEnd"/>
      <w:r w:rsidR="007F6ADC" w:rsidRPr="00FA63AB">
        <w:rPr>
          <w:rFonts w:ascii="Times New Roman" w:hAnsi="Times New Roman" w:cs="Times New Roman"/>
          <w:iCs/>
          <w:sz w:val="22"/>
          <w:szCs w:val="22"/>
          <w:lang w:val="fr-FR"/>
        </w:rPr>
        <w:t xml:space="preserve"> établissements publics</w:t>
      </w:r>
      <w:r w:rsidR="00ED6863">
        <w:rPr>
          <w:rFonts w:ascii="Times New Roman" w:hAnsi="Times New Roman" w:cs="Times New Roman"/>
          <w:iCs/>
          <w:sz w:val="22"/>
          <w:szCs w:val="22"/>
          <w:lang w:val="fr-FR"/>
        </w:rPr>
        <w:t xml:space="preserve"> </w:t>
      </w:r>
      <w:r w:rsidR="007F6ADC" w:rsidRPr="00FA63AB">
        <w:rPr>
          <w:rFonts w:ascii="Times New Roman" w:hAnsi="Times New Roman" w:cs="Times New Roman"/>
          <w:iCs/>
          <w:sz w:val="22"/>
          <w:szCs w:val="22"/>
          <w:lang w:val="fr-FR"/>
        </w:rPr>
        <w:t>municipaux</w:t>
      </w:r>
      <w:r w:rsidR="00ED6863">
        <w:rPr>
          <w:rFonts w:ascii="Times New Roman" w:hAnsi="Times New Roman" w:cs="Times New Roman"/>
          <w:iCs/>
          <w:sz w:val="22"/>
          <w:szCs w:val="22"/>
          <w:lang w:val="fr-FR"/>
        </w:rPr>
        <w:t xml:space="preserve"> (</w:t>
      </w:r>
      <w:r w:rsidR="00ED6863">
        <w:rPr>
          <w:rFonts w:ascii="Times New Roman" w:hAnsi="Times New Roman" w:cs="Times New Roman"/>
          <w:i/>
          <w:color w:val="FF00FF"/>
          <w:sz w:val="22"/>
          <w:szCs w:val="22"/>
          <w:lang w:val="fr-FR"/>
        </w:rPr>
        <w:t>communautaires</w:t>
      </w:r>
      <w:r w:rsidR="00ED6863">
        <w:rPr>
          <w:rFonts w:ascii="Times New Roman" w:hAnsi="Times New Roman" w:cs="Times New Roman"/>
          <w:i/>
          <w:sz w:val="22"/>
          <w:szCs w:val="22"/>
          <w:lang w:val="fr-FR"/>
        </w:rPr>
        <w:t>)</w:t>
      </w:r>
      <w:r w:rsidR="007F6ADC" w:rsidRPr="00FA63AB">
        <w:rPr>
          <w:rFonts w:ascii="Times New Roman" w:hAnsi="Times New Roman" w:cs="Times New Roman"/>
          <w:iCs/>
          <w:sz w:val="22"/>
          <w:szCs w:val="22"/>
          <w:lang w:val="fr-FR"/>
        </w:rPr>
        <w:t>……………………………………….</w:t>
      </w:r>
      <w:r w:rsidR="003B5BF6" w:rsidRPr="00FA63AB">
        <w:rPr>
          <w:rFonts w:ascii="Times New Roman" w:hAnsi="Times New Roman" w:cs="Times New Roman"/>
          <w:iCs/>
          <w:sz w:val="22"/>
          <w:szCs w:val="22"/>
          <w:lang w:val="fr-FR"/>
        </w:rPr>
        <w:t>ou des services …………………………………</w:t>
      </w:r>
      <w:r w:rsidR="00F8429B" w:rsidRPr="00FA63AB">
        <w:rPr>
          <w:rFonts w:ascii="Times New Roman" w:hAnsi="Times New Roman" w:cs="Times New Roman"/>
          <w:iCs/>
          <w:sz w:val="22"/>
          <w:szCs w:val="22"/>
          <w:lang w:val="fr-FR"/>
        </w:rPr>
        <w:t>,</w:t>
      </w:r>
    </w:p>
    <w:p w:rsidR="003B5BF6" w:rsidRPr="00FA63AB" w:rsidRDefault="003B5BF6" w:rsidP="007F6ADC">
      <w:pPr>
        <w:rPr>
          <w:rFonts w:ascii="Times New Roman" w:hAnsi="Times New Roman" w:cs="Times New Roman"/>
          <w:iCs/>
          <w:sz w:val="22"/>
          <w:szCs w:val="22"/>
          <w:lang w:val="fr-FR"/>
        </w:rPr>
      </w:pPr>
    </w:p>
    <w:p w:rsidR="003B5BF6" w:rsidRPr="00FA63AB" w:rsidRDefault="003B5BF6" w:rsidP="003B5BF6">
      <w:pPr>
        <w:rPr>
          <w:rFonts w:ascii="Times New Roman" w:hAnsi="Times New Roman" w:cs="Times New Roman"/>
          <w:bCs/>
          <w:iCs/>
          <w:sz w:val="22"/>
          <w:szCs w:val="22"/>
          <w:lang w:val="fr-FR"/>
        </w:rPr>
      </w:pPr>
      <w:r w:rsidRPr="00ED6863">
        <w:rPr>
          <w:rFonts w:ascii="Times New Roman" w:hAnsi="Times New Roman" w:cs="Times New Roman"/>
          <w:b/>
          <w:iCs/>
          <w:sz w:val="22"/>
          <w:szCs w:val="22"/>
          <w:lang w:val="fr-FR"/>
        </w:rPr>
        <w:t>Considérant</w:t>
      </w:r>
      <w:r w:rsidRPr="00FA63AB">
        <w:rPr>
          <w:rFonts w:ascii="Times New Roman" w:hAnsi="Times New Roman" w:cs="Times New Roman"/>
          <w:bCs/>
          <w:iCs/>
          <w:sz w:val="22"/>
          <w:szCs w:val="22"/>
          <w:lang w:val="fr-FR"/>
        </w:rPr>
        <w:t xml:space="preserve"> le plan de continuité d’activité (PCA) mis en place par la collectivité,</w:t>
      </w:r>
    </w:p>
    <w:p w:rsidR="003B5BF6" w:rsidRPr="00ED6863" w:rsidRDefault="003B5BF6" w:rsidP="003B5BF6">
      <w:pPr>
        <w:rPr>
          <w:rFonts w:ascii="Times New Roman" w:hAnsi="Times New Roman" w:cs="Times New Roman"/>
          <w:b/>
          <w:iCs/>
          <w:sz w:val="22"/>
          <w:szCs w:val="22"/>
          <w:lang w:val="fr-FR"/>
        </w:rPr>
      </w:pPr>
    </w:p>
    <w:p w:rsidR="003B5BF6" w:rsidRPr="00FA63AB" w:rsidRDefault="003B5BF6" w:rsidP="00504564">
      <w:pPr>
        <w:jc w:val="both"/>
        <w:rPr>
          <w:rFonts w:ascii="Times New Roman" w:hAnsi="Times New Roman" w:cs="Times New Roman"/>
          <w:bCs/>
          <w:iCs/>
          <w:sz w:val="22"/>
          <w:szCs w:val="22"/>
          <w:lang w:val="fr-FR"/>
        </w:rPr>
      </w:pPr>
      <w:r w:rsidRPr="00ED6863">
        <w:rPr>
          <w:rFonts w:ascii="Times New Roman" w:hAnsi="Times New Roman" w:cs="Times New Roman"/>
          <w:b/>
          <w:iCs/>
          <w:sz w:val="22"/>
          <w:szCs w:val="22"/>
          <w:lang w:val="fr-FR"/>
        </w:rPr>
        <w:t>Considérant</w:t>
      </w:r>
      <w:r w:rsidRPr="00FA63AB">
        <w:rPr>
          <w:rFonts w:ascii="Times New Roman" w:hAnsi="Times New Roman" w:cs="Times New Roman"/>
          <w:bCs/>
          <w:iCs/>
          <w:sz w:val="22"/>
          <w:szCs w:val="22"/>
          <w:lang w:val="fr-FR"/>
        </w:rPr>
        <w:t xml:space="preserve"> que les(s) service(s) de la collectivité a</w:t>
      </w:r>
      <w:r w:rsidR="00247D70" w:rsidRPr="00FA63AB">
        <w:rPr>
          <w:rFonts w:ascii="Times New Roman" w:hAnsi="Times New Roman" w:cs="Times New Roman"/>
          <w:bCs/>
          <w:iCs/>
          <w:sz w:val="22"/>
          <w:szCs w:val="22"/>
          <w:lang w:val="fr-FR"/>
        </w:rPr>
        <w:t>(ont)</w:t>
      </w:r>
      <w:r w:rsidRPr="00FA63AB">
        <w:rPr>
          <w:rFonts w:ascii="Times New Roman" w:hAnsi="Times New Roman" w:cs="Times New Roman"/>
          <w:bCs/>
          <w:iCs/>
          <w:sz w:val="22"/>
          <w:szCs w:val="22"/>
          <w:lang w:val="fr-FR"/>
        </w:rPr>
        <w:t xml:space="preserve"> fait l’objet d’une fermeture de la part de l’autorité territoriale,</w:t>
      </w:r>
    </w:p>
    <w:p w:rsidR="003B5BF6" w:rsidRPr="00FA63AB" w:rsidRDefault="003B5BF6" w:rsidP="003B5BF6">
      <w:pPr>
        <w:rPr>
          <w:rFonts w:ascii="Times New Roman" w:hAnsi="Times New Roman" w:cs="Times New Roman"/>
          <w:bCs/>
          <w:iCs/>
          <w:sz w:val="22"/>
          <w:szCs w:val="22"/>
          <w:lang w:val="fr-FR"/>
        </w:rPr>
      </w:pPr>
    </w:p>
    <w:p w:rsidR="003B5BF6" w:rsidRPr="00FA63AB" w:rsidRDefault="003B5BF6" w:rsidP="003B5BF6">
      <w:pPr>
        <w:rPr>
          <w:rFonts w:ascii="Times New Roman" w:hAnsi="Times New Roman" w:cs="Times New Roman"/>
          <w:bCs/>
          <w:iCs/>
          <w:sz w:val="22"/>
          <w:szCs w:val="22"/>
          <w:lang w:val="fr-FR"/>
        </w:rPr>
      </w:pPr>
      <w:r w:rsidRPr="00ED6863">
        <w:rPr>
          <w:rFonts w:ascii="Times New Roman" w:hAnsi="Times New Roman" w:cs="Times New Roman"/>
          <w:b/>
          <w:iCs/>
          <w:sz w:val="22"/>
          <w:szCs w:val="22"/>
          <w:lang w:val="fr-FR"/>
        </w:rPr>
        <w:t xml:space="preserve">Considérant </w:t>
      </w:r>
      <w:r w:rsidRPr="00FA63AB">
        <w:rPr>
          <w:rFonts w:ascii="Times New Roman" w:hAnsi="Times New Roman" w:cs="Times New Roman"/>
          <w:bCs/>
          <w:iCs/>
          <w:sz w:val="22"/>
          <w:szCs w:val="22"/>
          <w:lang w:val="fr-FR"/>
        </w:rPr>
        <w:t xml:space="preserve">que les missions exercées par l’agent ne peuvent être adaptées aux conditions </w:t>
      </w:r>
      <w:r w:rsidR="00247D70" w:rsidRPr="00FA63AB">
        <w:rPr>
          <w:rFonts w:ascii="Times New Roman" w:hAnsi="Times New Roman" w:cs="Times New Roman"/>
          <w:bCs/>
          <w:iCs/>
          <w:sz w:val="22"/>
          <w:szCs w:val="22"/>
          <w:lang w:val="fr-FR"/>
        </w:rPr>
        <w:t>du</w:t>
      </w:r>
      <w:r w:rsidRPr="00FA63AB">
        <w:rPr>
          <w:rFonts w:ascii="Times New Roman" w:hAnsi="Times New Roman" w:cs="Times New Roman"/>
          <w:bCs/>
          <w:iCs/>
          <w:sz w:val="22"/>
          <w:szCs w:val="22"/>
          <w:lang w:val="fr-FR"/>
        </w:rPr>
        <w:t xml:space="preserve"> télétravail,</w:t>
      </w:r>
    </w:p>
    <w:p w:rsidR="0090448B" w:rsidRPr="00FA63AB" w:rsidRDefault="0090448B" w:rsidP="007F6ADC">
      <w:pPr>
        <w:rPr>
          <w:rFonts w:ascii="Times New Roman" w:hAnsi="Times New Roman" w:cs="Times New Roman"/>
          <w:iCs/>
          <w:sz w:val="22"/>
          <w:szCs w:val="22"/>
          <w:u w:val="single"/>
          <w:lang w:val="fr-FR"/>
        </w:rPr>
      </w:pPr>
    </w:p>
    <w:p w:rsidR="007F6ADC" w:rsidRPr="00ED6863" w:rsidRDefault="003B5BF6" w:rsidP="007F6ADC">
      <w:pPr>
        <w:rPr>
          <w:rFonts w:ascii="Times New Roman" w:hAnsi="Times New Roman" w:cs="Times New Roman"/>
          <w:b/>
          <w:bCs/>
          <w:iCs/>
          <w:color w:val="FF00FF"/>
          <w:sz w:val="22"/>
          <w:szCs w:val="22"/>
          <w:u w:val="single"/>
          <w:lang w:val="fr-FR"/>
        </w:rPr>
      </w:pPr>
      <w:proofErr w:type="gramStart"/>
      <w:r w:rsidRPr="00ED6863">
        <w:rPr>
          <w:rFonts w:ascii="Times New Roman" w:hAnsi="Times New Roman" w:cs="Times New Roman"/>
          <w:b/>
          <w:bCs/>
          <w:iCs/>
          <w:color w:val="FF00FF"/>
          <w:sz w:val="22"/>
          <w:szCs w:val="22"/>
          <w:highlight w:val="yellow"/>
          <w:u w:val="single"/>
          <w:lang w:val="fr-FR"/>
        </w:rPr>
        <w:t>OU</w:t>
      </w:r>
      <w:proofErr w:type="gramEnd"/>
    </w:p>
    <w:p w:rsidR="003B5BF6" w:rsidRPr="00FA63AB" w:rsidRDefault="003B5BF6" w:rsidP="00ED6863">
      <w:pPr>
        <w:jc w:val="both"/>
        <w:rPr>
          <w:rFonts w:ascii="Times New Roman" w:hAnsi="Times New Roman" w:cs="Times New Roman"/>
          <w:iCs/>
          <w:sz w:val="22"/>
          <w:szCs w:val="22"/>
          <w:lang w:val="fr-FR"/>
        </w:rPr>
      </w:pPr>
    </w:p>
    <w:p w:rsidR="00A10046" w:rsidRDefault="00A10046" w:rsidP="00ED6863">
      <w:pPr>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Considérant que M…………</w:t>
      </w:r>
      <w:r w:rsidR="00FA63AB" w:rsidRPr="00FA63AB">
        <w:rPr>
          <w:rFonts w:ascii="Times New Roman" w:hAnsi="Times New Roman" w:cs="Times New Roman"/>
          <w:bCs/>
          <w:iCs/>
          <w:sz w:val="22"/>
          <w:szCs w:val="22"/>
          <w:lang w:val="fr-FR"/>
        </w:rPr>
        <w:t>……</w:t>
      </w:r>
      <w:r w:rsidRPr="00FA63AB">
        <w:rPr>
          <w:rFonts w:ascii="Times New Roman" w:hAnsi="Times New Roman" w:cs="Times New Roman"/>
          <w:bCs/>
          <w:iCs/>
          <w:sz w:val="22"/>
          <w:szCs w:val="22"/>
          <w:lang w:val="fr-FR"/>
        </w:rPr>
        <w:t>…</w:t>
      </w:r>
      <w:proofErr w:type="gramStart"/>
      <w:r w:rsidRPr="00FA63AB">
        <w:rPr>
          <w:rFonts w:ascii="Times New Roman" w:hAnsi="Times New Roman" w:cs="Times New Roman"/>
          <w:bCs/>
          <w:iCs/>
          <w:sz w:val="22"/>
          <w:szCs w:val="22"/>
          <w:lang w:val="fr-FR"/>
        </w:rPr>
        <w:t>…….</w:t>
      </w:r>
      <w:proofErr w:type="gramEnd"/>
      <w:r w:rsidRPr="00FA63AB">
        <w:rPr>
          <w:rFonts w:ascii="Times New Roman" w:hAnsi="Times New Roman" w:cs="Times New Roman"/>
          <w:bCs/>
          <w:iCs/>
          <w:sz w:val="22"/>
          <w:szCs w:val="22"/>
          <w:lang w:val="fr-FR"/>
        </w:rPr>
        <w:t xml:space="preserve">.présente l'une des </w:t>
      </w:r>
      <w:r w:rsidR="00AE4663" w:rsidRPr="00FA63AB">
        <w:rPr>
          <w:rFonts w:ascii="Times New Roman" w:hAnsi="Times New Roman" w:cs="Times New Roman"/>
          <w:bCs/>
          <w:iCs/>
          <w:sz w:val="22"/>
          <w:szCs w:val="22"/>
          <w:lang w:val="fr-FR"/>
        </w:rPr>
        <w:t>onze</w:t>
      </w:r>
      <w:r w:rsidR="008E4854" w:rsidRPr="00FA63AB">
        <w:rPr>
          <w:rFonts w:ascii="Times New Roman" w:hAnsi="Times New Roman" w:cs="Times New Roman"/>
          <w:bCs/>
          <w:iCs/>
          <w:sz w:val="22"/>
          <w:szCs w:val="22"/>
          <w:lang w:val="fr-FR"/>
        </w:rPr>
        <w:t xml:space="preserve"> </w:t>
      </w:r>
      <w:r w:rsidRPr="00FA63AB">
        <w:rPr>
          <w:rFonts w:ascii="Times New Roman" w:hAnsi="Times New Roman" w:cs="Times New Roman"/>
          <w:bCs/>
          <w:iCs/>
          <w:sz w:val="22"/>
          <w:szCs w:val="22"/>
          <w:lang w:val="fr-FR"/>
        </w:rPr>
        <w:t xml:space="preserve">pathologies suivantes mentionnées à l'article </w:t>
      </w:r>
      <w:r w:rsidR="00AE4663" w:rsidRPr="00FA63AB">
        <w:rPr>
          <w:rFonts w:ascii="Times New Roman" w:hAnsi="Times New Roman" w:cs="Times New Roman"/>
          <w:bCs/>
          <w:iCs/>
          <w:sz w:val="22"/>
          <w:szCs w:val="22"/>
          <w:lang w:val="fr-FR"/>
        </w:rPr>
        <w:t>1</w:t>
      </w:r>
      <w:r w:rsidR="00AE4663" w:rsidRPr="00FA63AB">
        <w:rPr>
          <w:rFonts w:ascii="Times New Roman" w:hAnsi="Times New Roman" w:cs="Times New Roman"/>
          <w:bCs/>
          <w:iCs/>
          <w:sz w:val="22"/>
          <w:szCs w:val="22"/>
          <w:vertAlign w:val="superscript"/>
          <w:lang w:val="fr-FR"/>
        </w:rPr>
        <w:t>er</w:t>
      </w:r>
      <w:r w:rsidR="00AE4663" w:rsidRPr="00FA63AB">
        <w:rPr>
          <w:rFonts w:ascii="Times New Roman" w:hAnsi="Times New Roman" w:cs="Times New Roman"/>
          <w:bCs/>
          <w:iCs/>
          <w:sz w:val="22"/>
          <w:szCs w:val="22"/>
          <w:lang w:val="fr-FR"/>
        </w:rPr>
        <w:t xml:space="preserve"> </w:t>
      </w:r>
      <w:r w:rsidRPr="00FA63AB">
        <w:rPr>
          <w:rFonts w:ascii="Times New Roman" w:hAnsi="Times New Roman" w:cs="Times New Roman"/>
          <w:bCs/>
          <w:iCs/>
          <w:sz w:val="22"/>
          <w:szCs w:val="22"/>
          <w:lang w:val="fr-FR"/>
        </w:rPr>
        <w:t>du décret n° 2020-</w:t>
      </w:r>
      <w:r w:rsidR="00AE4663" w:rsidRPr="00FA63AB">
        <w:rPr>
          <w:rFonts w:ascii="Times New Roman" w:hAnsi="Times New Roman" w:cs="Times New Roman"/>
          <w:bCs/>
          <w:iCs/>
          <w:sz w:val="22"/>
          <w:szCs w:val="22"/>
          <w:lang w:val="fr-FR"/>
        </w:rPr>
        <w:t>521</w:t>
      </w:r>
      <w:r w:rsidRPr="00FA63AB">
        <w:rPr>
          <w:rFonts w:ascii="Times New Roman" w:hAnsi="Times New Roman" w:cs="Times New Roman"/>
          <w:bCs/>
          <w:iCs/>
          <w:sz w:val="22"/>
          <w:szCs w:val="22"/>
          <w:lang w:val="fr-FR"/>
        </w:rPr>
        <w:t xml:space="preserve"> du </w:t>
      </w:r>
      <w:r w:rsidR="00AE4663" w:rsidRPr="00FA63AB">
        <w:rPr>
          <w:rFonts w:ascii="Times New Roman" w:hAnsi="Times New Roman" w:cs="Times New Roman"/>
          <w:bCs/>
          <w:iCs/>
          <w:sz w:val="22"/>
          <w:szCs w:val="22"/>
          <w:lang w:val="fr-FR"/>
        </w:rPr>
        <w:t>05/05/2020 (référé du Conseil d’Etat du 15/10/2020)</w:t>
      </w:r>
      <w:r w:rsidRPr="00FA63AB">
        <w:rPr>
          <w:rFonts w:ascii="Times New Roman" w:hAnsi="Times New Roman" w:cs="Times New Roman"/>
          <w:bCs/>
          <w:iCs/>
          <w:sz w:val="22"/>
          <w:szCs w:val="22"/>
          <w:lang w:val="fr-FR"/>
        </w:rPr>
        <w:t xml:space="preserve">, à savoir : </w:t>
      </w:r>
    </w:p>
    <w:p w:rsidR="00ED6863" w:rsidRPr="00FA63AB" w:rsidRDefault="00ED6863" w:rsidP="00F36320">
      <w:pPr>
        <w:jc w:val="both"/>
        <w:rPr>
          <w:rFonts w:ascii="Times New Roman" w:hAnsi="Times New Roman" w:cs="Times New Roman"/>
          <w:bCs/>
          <w:iCs/>
          <w:sz w:val="22"/>
          <w:szCs w:val="2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 xml:space="preserve">1° </w:t>
      </w:r>
      <w:r w:rsidR="0093255E" w:rsidRPr="00FA63AB">
        <w:rPr>
          <w:rFonts w:ascii="Times New Roman" w:hAnsi="Times New Roman" w:cs="Times New Roman"/>
          <w:sz w:val="22"/>
          <w:szCs w:val="22"/>
          <w:lang w:val="fr-FR"/>
        </w:rPr>
        <w:t>Être</w:t>
      </w:r>
      <w:r w:rsidRPr="00FA63AB">
        <w:rPr>
          <w:rFonts w:ascii="Times New Roman" w:hAnsi="Times New Roman" w:cs="Times New Roman"/>
          <w:sz w:val="22"/>
          <w:szCs w:val="22"/>
          <w:lang w:val="fr-FR"/>
        </w:rPr>
        <w:t xml:space="preserve"> âgé de 65 ans et plus,</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 xml:space="preserve">2° Avoir des antécédents (ATCD) cardiovasculaires : hypertension artérielle compliquée (avec complications cardiaques, rénales et </w:t>
      </w:r>
      <w:proofErr w:type="spellStart"/>
      <w:r w:rsidRPr="00FA63AB">
        <w:rPr>
          <w:rFonts w:ascii="Times New Roman" w:hAnsi="Times New Roman" w:cs="Times New Roman"/>
          <w:sz w:val="22"/>
          <w:szCs w:val="22"/>
          <w:lang w:val="fr-FR"/>
        </w:rPr>
        <w:t>vasculo</w:t>
      </w:r>
      <w:proofErr w:type="spellEnd"/>
      <w:r w:rsidRPr="00FA63AB">
        <w:rPr>
          <w:rFonts w:ascii="Times New Roman" w:hAnsi="Times New Roman" w:cs="Times New Roman"/>
          <w:sz w:val="22"/>
          <w:szCs w:val="22"/>
          <w:lang w:val="fr-FR"/>
        </w:rPr>
        <w:t>-cérébrales), ATCD d'accident vasculaire cérébral ou de coronaropathie, de chirurgie cardiaque, insuffisance cardiaque stade NYHA III ou IV,</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3° Avoir un diabète non équilibré ou présentant des complications,</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4° Présenter une pathologie chronique respiratoire susceptible de décompenser lors d'une infection virale : (broncho pneumopathie obstructive, asthme sévère, fibrose pulmonaire, syndrome d'apnées du sommeil, mucoviscidose notamment),</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5° Présenter une insuffisance rénale chronique dialysée,</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 xml:space="preserve">6° </w:t>
      </w:r>
      <w:r w:rsidR="0093255E" w:rsidRPr="00FA63AB">
        <w:rPr>
          <w:rFonts w:ascii="Times New Roman" w:hAnsi="Times New Roman" w:cs="Times New Roman"/>
          <w:sz w:val="22"/>
          <w:szCs w:val="22"/>
          <w:lang w:val="fr-FR"/>
        </w:rPr>
        <w:t>Être</w:t>
      </w:r>
      <w:r w:rsidRPr="00FA63AB">
        <w:rPr>
          <w:rFonts w:ascii="Times New Roman" w:hAnsi="Times New Roman" w:cs="Times New Roman"/>
          <w:sz w:val="22"/>
          <w:szCs w:val="22"/>
          <w:lang w:val="fr-FR"/>
        </w:rPr>
        <w:t xml:space="preserve"> atteint de cancer évolutif sous traitement (hors hormonothérapie)</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7° Présenter une obésité (indice de masse corporelle (IMC) &gt; 30 kgm2),</w:t>
      </w:r>
    </w:p>
    <w:p w:rsidR="00ED6863" w:rsidRDefault="00ED6863" w:rsidP="00AE4663">
      <w:pPr>
        <w:ind w:left="851" w:hanging="262"/>
        <w:rPr>
          <w:rFonts w:ascii="Times New Roman" w:hAnsi="Times New Roman" w:cs="Times New Roman"/>
          <w:sz w:val="22"/>
          <w:szCs w:val="22"/>
          <w:lang w:val="fr-FR"/>
        </w:rPr>
      </w:pPr>
    </w:p>
    <w:p w:rsidR="00ED6863" w:rsidRDefault="00ED6863" w:rsidP="00AE4663">
      <w:pPr>
        <w:ind w:left="851" w:hanging="262"/>
        <w:rPr>
          <w:rFonts w:ascii="Times New Roman" w:hAnsi="Times New Roman" w:cs="Times New Roman"/>
          <w:sz w:val="22"/>
          <w:szCs w:val="22"/>
          <w:lang w:val="fr-FR"/>
        </w:rPr>
      </w:pPr>
    </w:p>
    <w:p w:rsidR="00ED6863" w:rsidRDefault="00ED6863" w:rsidP="00AE4663">
      <w:pPr>
        <w:ind w:left="851" w:hanging="262"/>
        <w:rPr>
          <w:rFonts w:ascii="Times New Roman" w:hAnsi="Times New Roman" w:cs="Times New Roman"/>
          <w:sz w:val="22"/>
          <w:szCs w:val="22"/>
          <w:lang w:val="fr-FR"/>
        </w:rPr>
      </w:pPr>
    </w:p>
    <w:p w:rsidR="00ED6863" w:rsidRPr="00ED6863" w:rsidRDefault="00ED6863" w:rsidP="00AE4663">
      <w:pPr>
        <w:ind w:left="851" w:hanging="262"/>
        <w:rPr>
          <w:rFonts w:ascii="Times New Roman" w:hAnsi="Times New Roman" w:cs="Times New Roman"/>
          <w:sz w:val="12"/>
          <w:szCs w:val="12"/>
          <w:lang w:val="fr-FR"/>
        </w:rPr>
      </w:pPr>
    </w:p>
    <w:p w:rsidR="00AE4663" w:rsidRPr="00FA63AB"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 xml:space="preserve">8° </w:t>
      </w:r>
      <w:r w:rsidR="0093255E" w:rsidRPr="00FA63AB">
        <w:rPr>
          <w:rFonts w:ascii="Times New Roman" w:hAnsi="Times New Roman" w:cs="Times New Roman"/>
          <w:sz w:val="22"/>
          <w:szCs w:val="22"/>
          <w:lang w:val="fr-FR"/>
        </w:rPr>
        <w:t>Être</w:t>
      </w:r>
      <w:r w:rsidRPr="00FA63AB">
        <w:rPr>
          <w:rFonts w:ascii="Times New Roman" w:hAnsi="Times New Roman" w:cs="Times New Roman"/>
          <w:sz w:val="22"/>
          <w:szCs w:val="22"/>
          <w:lang w:val="fr-FR"/>
        </w:rPr>
        <w:t xml:space="preserve"> atteint d'une immunodépression congénitale ou acquise :</w:t>
      </w:r>
    </w:p>
    <w:p w:rsidR="00AE4663" w:rsidRPr="00FA63AB" w:rsidRDefault="00AE4663" w:rsidP="00AE4663">
      <w:pPr>
        <w:ind w:left="851" w:hanging="120"/>
        <w:rPr>
          <w:rFonts w:ascii="Times New Roman" w:hAnsi="Times New Roman" w:cs="Times New Roman"/>
          <w:sz w:val="22"/>
          <w:szCs w:val="22"/>
          <w:lang w:val="fr-FR"/>
        </w:rPr>
      </w:pPr>
      <w:r w:rsidRPr="00FA63AB">
        <w:rPr>
          <w:rFonts w:ascii="Times New Roman" w:hAnsi="Times New Roman" w:cs="Times New Roman"/>
          <w:sz w:val="22"/>
          <w:szCs w:val="22"/>
          <w:lang w:val="fr-FR"/>
        </w:rPr>
        <w:t>- médicamenteuse : chimiothérapie anti cancéreuse, traitement immunosuppresseur, biothérapie et/ou corticothérapie à dose immunosuppressive,</w:t>
      </w:r>
    </w:p>
    <w:p w:rsidR="00AE4663" w:rsidRPr="00FA63AB" w:rsidRDefault="00AE4663" w:rsidP="00AE4663">
      <w:pPr>
        <w:ind w:left="851" w:hanging="120"/>
        <w:rPr>
          <w:rFonts w:ascii="Times New Roman" w:hAnsi="Times New Roman" w:cs="Times New Roman"/>
          <w:sz w:val="22"/>
          <w:szCs w:val="22"/>
          <w:lang w:val="fr-FR"/>
        </w:rPr>
      </w:pPr>
      <w:r w:rsidRPr="00FA63AB">
        <w:rPr>
          <w:rFonts w:ascii="Times New Roman" w:hAnsi="Times New Roman" w:cs="Times New Roman"/>
          <w:sz w:val="22"/>
          <w:szCs w:val="22"/>
          <w:lang w:val="fr-FR"/>
        </w:rPr>
        <w:t>- infection à VIH non contrôlée ou avec des CD4 &lt; 200/mm3,</w:t>
      </w:r>
    </w:p>
    <w:p w:rsidR="00AE4663" w:rsidRPr="00FA63AB" w:rsidRDefault="00AE4663" w:rsidP="00AE4663">
      <w:pPr>
        <w:ind w:left="851" w:hanging="120"/>
        <w:rPr>
          <w:rFonts w:ascii="Times New Roman" w:hAnsi="Times New Roman" w:cs="Times New Roman"/>
          <w:sz w:val="22"/>
          <w:szCs w:val="22"/>
          <w:lang w:val="fr-FR"/>
        </w:rPr>
      </w:pPr>
      <w:r w:rsidRPr="00FA63AB">
        <w:rPr>
          <w:rFonts w:ascii="Times New Roman" w:hAnsi="Times New Roman" w:cs="Times New Roman"/>
          <w:sz w:val="22"/>
          <w:szCs w:val="22"/>
          <w:lang w:val="fr-FR"/>
        </w:rPr>
        <w:t>- consécutive à une greffe d'organe solide ou de cellules souches hématopoïétiques,</w:t>
      </w:r>
    </w:p>
    <w:p w:rsidR="00AE4663" w:rsidRPr="00FA63AB" w:rsidRDefault="00AE4663" w:rsidP="00AE4663">
      <w:pPr>
        <w:ind w:left="851" w:hanging="120"/>
        <w:rPr>
          <w:rFonts w:ascii="Times New Roman" w:hAnsi="Times New Roman" w:cs="Times New Roman"/>
          <w:sz w:val="22"/>
          <w:szCs w:val="22"/>
          <w:lang w:val="fr-FR"/>
        </w:rPr>
      </w:pPr>
      <w:r w:rsidRPr="00FA63AB">
        <w:rPr>
          <w:rFonts w:ascii="Times New Roman" w:hAnsi="Times New Roman" w:cs="Times New Roman"/>
          <w:sz w:val="22"/>
          <w:szCs w:val="22"/>
          <w:lang w:val="fr-FR"/>
        </w:rPr>
        <w:t>- liée à une hémopathie maligne en cours de traitement,</w:t>
      </w: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 xml:space="preserve">9° </w:t>
      </w:r>
      <w:r w:rsidR="0093255E" w:rsidRPr="00FA63AB">
        <w:rPr>
          <w:rFonts w:ascii="Times New Roman" w:hAnsi="Times New Roman" w:cs="Times New Roman"/>
          <w:sz w:val="22"/>
          <w:szCs w:val="22"/>
          <w:lang w:val="fr-FR"/>
        </w:rPr>
        <w:t>Être</w:t>
      </w:r>
      <w:r w:rsidRPr="00FA63AB">
        <w:rPr>
          <w:rFonts w:ascii="Times New Roman" w:hAnsi="Times New Roman" w:cs="Times New Roman"/>
          <w:sz w:val="22"/>
          <w:szCs w:val="22"/>
          <w:lang w:val="fr-FR"/>
        </w:rPr>
        <w:t xml:space="preserve"> atteint de cirrhose au stade B du score de Child </w:t>
      </w:r>
      <w:proofErr w:type="spellStart"/>
      <w:r w:rsidRPr="00FA63AB">
        <w:rPr>
          <w:rFonts w:ascii="Times New Roman" w:hAnsi="Times New Roman" w:cs="Times New Roman"/>
          <w:sz w:val="22"/>
          <w:szCs w:val="22"/>
          <w:lang w:val="fr-FR"/>
        </w:rPr>
        <w:t>Pugh</w:t>
      </w:r>
      <w:proofErr w:type="spellEnd"/>
      <w:r w:rsidRPr="00FA63AB">
        <w:rPr>
          <w:rFonts w:ascii="Times New Roman" w:hAnsi="Times New Roman" w:cs="Times New Roman"/>
          <w:sz w:val="22"/>
          <w:szCs w:val="22"/>
          <w:lang w:val="fr-FR"/>
        </w:rPr>
        <w:t xml:space="preserve"> au moins,</w:t>
      </w:r>
    </w:p>
    <w:p w:rsidR="00ED6863" w:rsidRPr="00ED6863" w:rsidRDefault="00ED6863" w:rsidP="00AE4663">
      <w:pPr>
        <w:ind w:left="851" w:hanging="262"/>
        <w:rPr>
          <w:rFonts w:ascii="Times New Roman" w:hAnsi="Times New Roman" w:cs="Times New Roman"/>
          <w:sz w:val="12"/>
          <w:szCs w:val="12"/>
          <w:lang w:val="fr-FR"/>
        </w:rPr>
      </w:pPr>
    </w:p>
    <w:p w:rsidR="00AE4663"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10° Présenter un syndrome drépanocytaire majeur ou ayant un antécédent de splénectomie,</w:t>
      </w:r>
    </w:p>
    <w:p w:rsidR="00ED6863" w:rsidRPr="00ED6863" w:rsidRDefault="00ED6863" w:rsidP="00AE4663">
      <w:pPr>
        <w:ind w:left="851" w:hanging="262"/>
        <w:rPr>
          <w:rFonts w:ascii="Times New Roman" w:hAnsi="Times New Roman" w:cs="Times New Roman"/>
          <w:sz w:val="12"/>
          <w:szCs w:val="12"/>
          <w:lang w:val="fr-FR"/>
        </w:rPr>
      </w:pPr>
    </w:p>
    <w:p w:rsidR="00AE4663" w:rsidRPr="00FA63AB" w:rsidRDefault="00AE4663" w:rsidP="00AE4663">
      <w:pPr>
        <w:ind w:left="851" w:hanging="262"/>
        <w:rPr>
          <w:rFonts w:ascii="Times New Roman" w:hAnsi="Times New Roman" w:cs="Times New Roman"/>
          <w:sz w:val="22"/>
          <w:szCs w:val="22"/>
          <w:lang w:val="fr-FR"/>
        </w:rPr>
      </w:pPr>
      <w:r w:rsidRPr="00FA63AB">
        <w:rPr>
          <w:rFonts w:ascii="Times New Roman" w:hAnsi="Times New Roman" w:cs="Times New Roman"/>
          <w:sz w:val="22"/>
          <w:szCs w:val="22"/>
          <w:lang w:val="fr-FR"/>
        </w:rPr>
        <w:t xml:space="preserve">11° </w:t>
      </w:r>
      <w:r w:rsidR="0093255E" w:rsidRPr="00FA63AB">
        <w:rPr>
          <w:rFonts w:ascii="Times New Roman" w:hAnsi="Times New Roman" w:cs="Times New Roman"/>
          <w:sz w:val="22"/>
          <w:szCs w:val="22"/>
          <w:lang w:val="fr-FR"/>
        </w:rPr>
        <w:t>Être</w:t>
      </w:r>
      <w:r w:rsidRPr="00FA63AB">
        <w:rPr>
          <w:rFonts w:ascii="Times New Roman" w:hAnsi="Times New Roman" w:cs="Times New Roman"/>
          <w:sz w:val="22"/>
          <w:szCs w:val="22"/>
          <w:lang w:val="fr-FR"/>
        </w:rPr>
        <w:t xml:space="preserve"> au troisième trimestre de la grossesse.</w:t>
      </w:r>
    </w:p>
    <w:p w:rsidR="0093255E" w:rsidRPr="00FA63AB" w:rsidRDefault="0093255E" w:rsidP="00A10046">
      <w:pPr>
        <w:rPr>
          <w:rFonts w:ascii="Times New Roman" w:hAnsi="Times New Roman" w:cs="Times New Roman"/>
          <w:bCs/>
          <w:iCs/>
          <w:sz w:val="22"/>
          <w:szCs w:val="22"/>
          <w:lang w:val="fr-FR"/>
        </w:rPr>
      </w:pPr>
    </w:p>
    <w:p w:rsidR="00A10046" w:rsidRDefault="00A10046" w:rsidP="00A10046">
      <w:pPr>
        <w:rPr>
          <w:rFonts w:ascii="Times New Roman" w:hAnsi="Times New Roman" w:cs="Times New Roman"/>
          <w:iCs/>
          <w:sz w:val="22"/>
          <w:szCs w:val="22"/>
          <w:lang w:val="fr-FR"/>
        </w:rPr>
      </w:pPr>
      <w:r w:rsidRPr="00ED6863">
        <w:rPr>
          <w:rFonts w:ascii="Times New Roman" w:hAnsi="Times New Roman" w:cs="Times New Roman"/>
          <w:b/>
          <w:iCs/>
          <w:sz w:val="22"/>
          <w:szCs w:val="22"/>
          <w:lang w:val="fr-FR"/>
        </w:rPr>
        <w:t xml:space="preserve">Considérant </w:t>
      </w:r>
      <w:r w:rsidRPr="00FA63AB">
        <w:rPr>
          <w:rFonts w:ascii="Times New Roman" w:hAnsi="Times New Roman" w:cs="Times New Roman"/>
          <w:iCs/>
          <w:sz w:val="22"/>
          <w:szCs w:val="22"/>
          <w:lang w:val="fr-FR"/>
        </w:rPr>
        <w:t>que le télétravail n’est pas possible pour cette personne vulnérable,</w:t>
      </w:r>
    </w:p>
    <w:p w:rsidR="00ED6863" w:rsidRPr="00FA63AB" w:rsidRDefault="00ED6863" w:rsidP="00A10046">
      <w:pPr>
        <w:rPr>
          <w:rFonts w:ascii="Times New Roman" w:hAnsi="Times New Roman" w:cs="Times New Roman"/>
          <w:iCs/>
          <w:sz w:val="22"/>
          <w:szCs w:val="22"/>
          <w:lang w:val="fr-FR"/>
        </w:rPr>
      </w:pPr>
    </w:p>
    <w:p w:rsidR="00A10046" w:rsidRPr="00FA63AB" w:rsidRDefault="00A10046" w:rsidP="00A10046">
      <w:pPr>
        <w:rPr>
          <w:rFonts w:ascii="Times New Roman" w:hAnsi="Times New Roman" w:cs="Times New Roman"/>
          <w:iCs/>
          <w:sz w:val="22"/>
          <w:szCs w:val="22"/>
          <w:lang w:val="fr-FR"/>
        </w:rPr>
      </w:pPr>
      <w:r w:rsidRPr="00ED6863">
        <w:rPr>
          <w:rFonts w:ascii="Times New Roman" w:hAnsi="Times New Roman" w:cs="Times New Roman"/>
          <w:b/>
          <w:bCs/>
          <w:iCs/>
          <w:sz w:val="22"/>
          <w:szCs w:val="22"/>
          <w:lang w:val="fr-FR"/>
        </w:rPr>
        <w:t>Vu</w:t>
      </w:r>
      <w:r w:rsidRPr="00FA63AB">
        <w:rPr>
          <w:rFonts w:ascii="Times New Roman" w:hAnsi="Times New Roman" w:cs="Times New Roman"/>
          <w:iCs/>
          <w:sz w:val="22"/>
          <w:szCs w:val="22"/>
          <w:lang w:val="fr-FR"/>
        </w:rPr>
        <w:t xml:space="preserve"> le certificat d’isolement délivré par le</w:t>
      </w:r>
      <w:r w:rsidR="0093255E" w:rsidRPr="00FA63AB">
        <w:rPr>
          <w:rFonts w:ascii="Times New Roman" w:hAnsi="Times New Roman" w:cs="Times New Roman"/>
          <w:iCs/>
          <w:sz w:val="22"/>
          <w:szCs w:val="22"/>
          <w:lang w:val="fr-FR"/>
        </w:rPr>
        <w:t xml:space="preserve"> </w:t>
      </w:r>
      <w:r w:rsidRPr="00FA63AB">
        <w:rPr>
          <w:rFonts w:ascii="Times New Roman" w:hAnsi="Times New Roman" w:cs="Times New Roman"/>
          <w:iCs/>
          <w:sz w:val="22"/>
          <w:szCs w:val="22"/>
          <w:lang w:val="fr-FR"/>
        </w:rPr>
        <w:t>médecin</w:t>
      </w:r>
      <w:r w:rsidR="008E4854" w:rsidRPr="00FA63AB">
        <w:rPr>
          <w:rFonts w:ascii="Times New Roman" w:hAnsi="Times New Roman" w:cs="Times New Roman"/>
          <w:iCs/>
          <w:sz w:val="22"/>
          <w:szCs w:val="22"/>
          <w:lang w:val="fr-FR"/>
        </w:rPr>
        <w:t xml:space="preserve"> traitant précisant que l’agent relève de l’une de ces </w:t>
      </w:r>
      <w:r w:rsidR="00AE4663" w:rsidRPr="00FA63AB">
        <w:rPr>
          <w:rFonts w:ascii="Times New Roman" w:hAnsi="Times New Roman" w:cs="Times New Roman"/>
          <w:iCs/>
          <w:sz w:val="22"/>
          <w:szCs w:val="22"/>
          <w:lang w:val="fr-FR"/>
        </w:rPr>
        <w:t>onze</w:t>
      </w:r>
      <w:r w:rsidR="008E4854" w:rsidRPr="00FA63AB">
        <w:rPr>
          <w:rFonts w:ascii="Times New Roman" w:hAnsi="Times New Roman" w:cs="Times New Roman"/>
          <w:iCs/>
          <w:sz w:val="22"/>
          <w:szCs w:val="22"/>
          <w:lang w:val="fr-FR"/>
        </w:rPr>
        <w:t xml:space="preserve"> pathologies</w:t>
      </w:r>
      <w:r w:rsidRPr="00FA63AB">
        <w:rPr>
          <w:rFonts w:ascii="Times New Roman" w:hAnsi="Times New Roman" w:cs="Times New Roman"/>
          <w:iCs/>
          <w:sz w:val="22"/>
          <w:szCs w:val="22"/>
          <w:lang w:val="fr-FR"/>
        </w:rPr>
        <w:t>,</w:t>
      </w:r>
    </w:p>
    <w:p w:rsidR="00DF2EBC" w:rsidRPr="00FA63AB" w:rsidRDefault="00DF2EBC" w:rsidP="00A10046">
      <w:pPr>
        <w:rPr>
          <w:rFonts w:ascii="Times New Roman" w:hAnsi="Times New Roman" w:cs="Times New Roman"/>
          <w:iCs/>
          <w:sz w:val="22"/>
          <w:szCs w:val="22"/>
          <w:highlight w:val="yellow"/>
          <w:u w:val="single"/>
          <w:lang w:val="fr-FR"/>
        </w:rPr>
      </w:pPr>
    </w:p>
    <w:p w:rsidR="00DF2EBC" w:rsidRPr="00FA63AB" w:rsidRDefault="00DF2EBC" w:rsidP="00A10046">
      <w:pPr>
        <w:rPr>
          <w:rFonts w:ascii="Times New Roman" w:hAnsi="Times New Roman" w:cs="Times New Roman"/>
          <w:iCs/>
          <w:sz w:val="22"/>
          <w:szCs w:val="22"/>
          <w:highlight w:val="yellow"/>
          <w:u w:val="single"/>
          <w:lang w:val="fr-FR"/>
        </w:rPr>
      </w:pPr>
    </w:p>
    <w:p w:rsidR="00A10046" w:rsidRPr="00ED6863" w:rsidRDefault="00A10046" w:rsidP="00A10046">
      <w:pPr>
        <w:rPr>
          <w:rFonts w:ascii="Times New Roman" w:hAnsi="Times New Roman" w:cs="Times New Roman"/>
          <w:b/>
          <w:bCs/>
          <w:iCs/>
          <w:color w:val="FF00FF"/>
          <w:sz w:val="22"/>
          <w:szCs w:val="22"/>
          <w:u w:val="single"/>
          <w:lang w:val="fr-FR"/>
        </w:rPr>
      </w:pPr>
      <w:proofErr w:type="gramStart"/>
      <w:r w:rsidRPr="00ED6863">
        <w:rPr>
          <w:rFonts w:ascii="Times New Roman" w:hAnsi="Times New Roman" w:cs="Times New Roman"/>
          <w:b/>
          <w:bCs/>
          <w:iCs/>
          <w:color w:val="FF00FF"/>
          <w:sz w:val="22"/>
          <w:szCs w:val="22"/>
          <w:highlight w:val="yellow"/>
          <w:u w:val="single"/>
          <w:lang w:val="fr-FR"/>
        </w:rPr>
        <w:t>OU</w:t>
      </w:r>
      <w:proofErr w:type="gramEnd"/>
    </w:p>
    <w:p w:rsidR="004F4434" w:rsidRPr="00FA63AB" w:rsidRDefault="004F4434" w:rsidP="00A10046">
      <w:pPr>
        <w:rPr>
          <w:rFonts w:ascii="Times New Roman" w:hAnsi="Times New Roman" w:cs="Times New Roman"/>
          <w:iCs/>
          <w:sz w:val="22"/>
          <w:szCs w:val="22"/>
          <w:u w:val="single"/>
          <w:lang w:val="fr-FR"/>
        </w:rPr>
      </w:pPr>
    </w:p>
    <w:p w:rsidR="0093255E" w:rsidRPr="00FA63AB" w:rsidRDefault="00C4490A" w:rsidP="00246AE4">
      <w:pPr>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Considérant que M……………………</w:t>
      </w:r>
      <w:proofErr w:type="gramStart"/>
      <w:r w:rsidRPr="00FA63AB">
        <w:rPr>
          <w:rFonts w:ascii="Times New Roman" w:hAnsi="Times New Roman" w:cs="Times New Roman"/>
          <w:bCs/>
          <w:iCs/>
          <w:sz w:val="22"/>
          <w:szCs w:val="22"/>
          <w:lang w:val="fr-FR"/>
        </w:rPr>
        <w:t>…….</w:t>
      </w:r>
      <w:proofErr w:type="gramEnd"/>
      <w:r w:rsidRPr="00FA63AB">
        <w:rPr>
          <w:rFonts w:ascii="Times New Roman" w:hAnsi="Times New Roman" w:cs="Times New Roman"/>
          <w:bCs/>
          <w:iCs/>
          <w:sz w:val="22"/>
          <w:szCs w:val="22"/>
          <w:lang w:val="fr-FR"/>
        </w:rPr>
        <w:t xml:space="preserve">. </w:t>
      </w:r>
      <w:proofErr w:type="gramStart"/>
      <w:r w:rsidRPr="00FA63AB">
        <w:rPr>
          <w:rFonts w:ascii="Times New Roman" w:hAnsi="Times New Roman" w:cs="Times New Roman"/>
          <w:bCs/>
          <w:iCs/>
          <w:sz w:val="22"/>
          <w:szCs w:val="22"/>
          <w:lang w:val="fr-FR"/>
        </w:rPr>
        <w:t>est</w:t>
      </w:r>
      <w:proofErr w:type="gramEnd"/>
      <w:r w:rsidRPr="00FA63AB">
        <w:rPr>
          <w:rFonts w:ascii="Times New Roman" w:hAnsi="Times New Roman" w:cs="Times New Roman"/>
          <w:bCs/>
          <w:iCs/>
          <w:sz w:val="22"/>
          <w:szCs w:val="22"/>
          <w:lang w:val="fr-FR"/>
        </w:rPr>
        <w:t xml:space="preserve"> identifié comme « cas contact » avec arrêt de travail dérogatoire délivré par </w:t>
      </w:r>
      <w:r w:rsidR="005F2425" w:rsidRPr="00FA63AB">
        <w:rPr>
          <w:rFonts w:ascii="Times New Roman" w:hAnsi="Times New Roman" w:cs="Times New Roman"/>
          <w:bCs/>
          <w:iCs/>
          <w:sz w:val="22"/>
          <w:szCs w:val="22"/>
          <w:lang w:val="fr-FR"/>
        </w:rPr>
        <w:t>l’assurance maladie</w:t>
      </w:r>
      <w:r w:rsidRPr="00FA63AB">
        <w:rPr>
          <w:rFonts w:ascii="Times New Roman" w:hAnsi="Times New Roman" w:cs="Times New Roman"/>
          <w:bCs/>
          <w:iCs/>
          <w:sz w:val="22"/>
          <w:szCs w:val="22"/>
          <w:lang w:val="fr-FR"/>
        </w:rPr>
        <w:t xml:space="preserve"> et que l’agent </w:t>
      </w:r>
      <w:r w:rsidR="00ED6863">
        <w:rPr>
          <w:rFonts w:ascii="Times New Roman" w:hAnsi="Times New Roman" w:cs="Times New Roman"/>
          <w:bCs/>
          <w:iCs/>
          <w:sz w:val="22"/>
          <w:szCs w:val="22"/>
          <w:lang w:val="fr-FR"/>
        </w:rPr>
        <w:t>« </w:t>
      </w:r>
      <w:r w:rsidRPr="00FA63AB">
        <w:rPr>
          <w:rFonts w:ascii="Times New Roman" w:hAnsi="Times New Roman" w:cs="Times New Roman"/>
          <w:bCs/>
          <w:iCs/>
          <w:sz w:val="22"/>
          <w:szCs w:val="22"/>
          <w:lang w:val="fr-FR"/>
        </w:rPr>
        <w:t>cas contact</w:t>
      </w:r>
      <w:r w:rsidR="00ED6863">
        <w:rPr>
          <w:rFonts w:ascii="Times New Roman" w:hAnsi="Times New Roman" w:cs="Times New Roman"/>
          <w:bCs/>
          <w:iCs/>
          <w:sz w:val="22"/>
          <w:szCs w:val="22"/>
          <w:lang w:val="fr-FR"/>
        </w:rPr>
        <w:t> »</w:t>
      </w:r>
      <w:r w:rsidRPr="00FA63AB">
        <w:rPr>
          <w:rFonts w:ascii="Times New Roman" w:hAnsi="Times New Roman" w:cs="Times New Roman"/>
          <w:bCs/>
          <w:iCs/>
          <w:sz w:val="22"/>
          <w:szCs w:val="22"/>
          <w:lang w:val="fr-FR"/>
        </w:rPr>
        <w:t xml:space="preserve"> doit être placé, à titre préventif</w:t>
      </w:r>
      <w:r w:rsidR="00F36320" w:rsidRPr="00FA63AB">
        <w:rPr>
          <w:rFonts w:ascii="Times New Roman" w:hAnsi="Times New Roman" w:cs="Times New Roman"/>
          <w:bCs/>
          <w:iCs/>
          <w:sz w:val="22"/>
          <w:szCs w:val="22"/>
          <w:lang w:val="fr-FR"/>
        </w:rPr>
        <w:t>,</w:t>
      </w:r>
      <w:r w:rsidRPr="00FA63AB">
        <w:rPr>
          <w:rFonts w:ascii="Times New Roman" w:hAnsi="Times New Roman" w:cs="Times New Roman"/>
          <w:bCs/>
          <w:iCs/>
          <w:sz w:val="22"/>
          <w:szCs w:val="22"/>
          <w:lang w:val="fr-FR"/>
        </w:rPr>
        <w:t xml:space="preserve"> </w:t>
      </w:r>
      <w:r w:rsidR="00246AE4" w:rsidRPr="00FA63AB">
        <w:rPr>
          <w:rFonts w:ascii="Times New Roman" w:hAnsi="Times New Roman" w:cs="Times New Roman"/>
          <w:bCs/>
          <w:iCs/>
          <w:sz w:val="22"/>
          <w:szCs w:val="22"/>
          <w:lang w:val="fr-FR"/>
        </w:rPr>
        <w:t xml:space="preserve">pendant toute la période d’isolement, </w:t>
      </w:r>
      <w:r w:rsidRPr="00FA63AB">
        <w:rPr>
          <w:rFonts w:ascii="Times New Roman" w:hAnsi="Times New Roman" w:cs="Times New Roman"/>
          <w:bCs/>
          <w:iCs/>
          <w:sz w:val="22"/>
          <w:szCs w:val="22"/>
          <w:lang w:val="fr-FR"/>
        </w:rPr>
        <w:t>en autorisation spéciale d'absence dans la mesure où le télétravail n'est pas possible</w:t>
      </w:r>
      <w:r w:rsidR="00246AE4" w:rsidRPr="00FA63AB">
        <w:rPr>
          <w:rFonts w:ascii="Times New Roman" w:hAnsi="Times New Roman" w:cs="Times New Roman"/>
          <w:bCs/>
          <w:iCs/>
          <w:sz w:val="22"/>
          <w:szCs w:val="22"/>
          <w:lang w:val="fr-FR"/>
        </w:rPr>
        <w:t xml:space="preserve"> </w:t>
      </w:r>
    </w:p>
    <w:p w:rsidR="00A10046" w:rsidRPr="00ED6863" w:rsidRDefault="00246AE4" w:rsidP="00246AE4">
      <w:pPr>
        <w:jc w:val="both"/>
        <w:rPr>
          <w:rFonts w:ascii="Times New Roman" w:hAnsi="Times New Roman" w:cs="Times New Roman"/>
          <w:bCs/>
          <w:i/>
          <w:iCs/>
          <w:color w:val="FF00FF"/>
          <w:sz w:val="22"/>
          <w:szCs w:val="22"/>
          <w:lang w:val="fr-FR"/>
        </w:rPr>
      </w:pPr>
      <w:r w:rsidRPr="00ED6863">
        <w:rPr>
          <w:rFonts w:ascii="Times New Roman" w:hAnsi="Times New Roman" w:cs="Times New Roman"/>
          <w:bCs/>
          <w:i/>
          <w:iCs/>
          <w:color w:val="FF00FF"/>
          <w:sz w:val="22"/>
          <w:szCs w:val="22"/>
          <w:lang w:val="fr-FR"/>
        </w:rPr>
        <w:t>(</w:t>
      </w:r>
      <w:r w:rsidR="00F36320" w:rsidRPr="00ED6863">
        <w:rPr>
          <w:rFonts w:ascii="Times New Roman" w:hAnsi="Times New Roman" w:cs="Times New Roman"/>
          <w:bCs/>
          <w:i/>
          <w:iCs/>
          <w:color w:val="FF00FF"/>
          <w:sz w:val="22"/>
          <w:szCs w:val="22"/>
          <w:u w:val="single"/>
          <w:lang w:val="fr-FR"/>
        </w:rPr>
        <w:t>N</w:t>
      </w:r>
      <w:r w:rsidR="00ED6863">
        <w:rPr>
          <w:rFonts w:ascii="Times New Roman" w:hAnsi="Times New Roman" w:cs="Times New Roman"/>
          <w:bCs/>
          <w:i/>
          <w:iCs/>
          <w:color w:val="FF00FF"/>
          <w:sz w:val="22"/>
          <w:szCs w:val="22"/>
          <w:u w:val="single"/>
          <w:lang w:val="fr-FR"/>
        </w:rPr>
        <w:t>B</w:t>
      </w:r>
      <w:r w:rsidR="00F36320" w:rsidRPr="00ED6863">
        <w:rPr>
          <w:rFonts w:ascii="Times New Roman" w:hAnsi="Times New Roman" w:cs="Times New Roman"/>
          <w:bCs/>
          <w:i/>
          <w:iCs/>
          <w:color w:val="FF00FF"/>
          <w:sz w:val="22"/>
          <w:szCs w:val="22"/>
          <w:u w:val="single"/>
          <w:lang w:val="fr-FR"/>
        </w:rPr>
        <w:t>.</w:t>
      </w:r>
      <w:r w:rsidR="00F36320" w:rsidRPr="00ED6863">
        <w:rPr>
          <w:rFonts w:ascii="Times New Roman" w:hAnsi="Times New Roman" w:cs="Times New Roman"/>
          <w:bCs/>
          <w:i/>
          <w:iCs/>
          <w:color w:val="FF00FF"/>
          <w:sz w:val="22"/>
          <w:szCs w:val="22"/>
          <w:lang w:val="fr-FR"/>
        </w:rPr>
        <w:t xml:space="preserve"> : </w:t>
      </w:r>
      <w:r w:rsidRPr="00ED6863">
        <w:rPr>
          <w:rFonts w:ascii="Times New Roman" w:hAnsi="Times New Roman" w:cs="Times New Roman"/>
          <w:bCs/>
          <w:i/>
          <w:iCs/>
          <w:color w:val="FF00FF"/>
          <w:sz w:val="22"/>
          <w:szCs w:val="22"/>
          <w:lang w:val="fr-FR"/>
        </w:rPr>
        <w:t>si l’agent est ensuite testé</w:t>
      </w:r>
      <w:r w:rsidR="0093255E" w:rsidRPr="00ED6863">
        <w:rPr>
          <w:rFonts w:ascii="Times New Roman" w:hAnsi="Times New Roman" w:cs="Times New Roman"/>
          <w:bCs/>
          <w:i/>
          <w:iCs/>
          <w:color w:val="FF00FF"/>
          <w:sz w:val="22"/>
          <w:szCs w:val="22"/>
          <w:lang w:val="fr-FR"/>
        </w:rPr>
        <w:t xml:space="preserve"> positif</w:t>
      </w:r>
      <w:r w:rsidRPr="00ED6863">
        <w:rPr>
          <w:rFonts w:ascii="Times New Roman" w:hAnsi="Times New Roman" w:cs="Times New Roman"/>
          <w:bCs/>
          <w:i/>
          <w:iCs/>
          <w:color w:val="FF00FF"/>
          <w:sz w:val="22"/>
          <w:szCs w:val="22"/>
          <w:lang w:val="fr-FR"/>
        </w:rPr>
        <w:t xml:space="preserve"> et reconnu malade de la Covid-19, il devra être placé en congé de maladie ordinaire de droit commun - journée de carence et calcul des droits à maladie à plein ou à demi traitement),</w:t>
      </w:r>
    </w:p>
    <w:p w:rsidR="005F2425" w:rsidRPr="00FA63AB" w:rsidRDefault="005F2425" w:rsidP="005F2425">
      <w:pPr>
        <w:jc w:val="both"/>
        <w:rPr>
          <w:rFonts w:ascii="Times New Roman" w:hAnsi="Times New Roman" w:cs="Times New Roman"/>
          <w:i/>
          <w:iCs/>
          <w:sz w:val="22"/>
          <w:szCs w:val="22"/>
          <w:u w:val="single"/>
          <w:lang w:val="fr-FR"/>
        </w:rPr>
      </w:pPr>
    </w:p>
    <w:p w:rsidR="005F2425" w:rsidRPr="00ED6863" w:rsidRDefault="005F2425" w:rsidP="005F2425">
      <w:pPr>
        <w:jc w:val="both"/>
        <w:rPr>
          <w:rFonts w:ascii="Times New Roman" w:hAnsi="Times New Roman" w:cs="Times New Roman"/>
          <w:bCs/>
          <w:i/>
          <w:iCs/>
          <w:color w:val="FF00FF"/>
          <w:sz w:val="22"/>
          <w:szCs w:val="22"/>
          <w:lang w:val="fr-FR"/>
        </w:rPr>
      </w:pPr>
      <w:r w:rsidRPr="00ED6863">
        <w:rPr>
          <w:rFonts w:ascii="Times New Roman" w:hAnsi="Times New Roman" w:cs="Times New Roman"/>
          <w:bCs/>
          <w:i/>
          <w:iCs/>
          <w:color w:val="FF00FF"/>
          <w:sz w:val="22"/>
          <w:szCs w:val="22"/>
          <w:lang w:val="fr-FR"/>
        </w:rPr>
        <w:t>N.B. : Afin que l’employeur puisse percevoir directement les indemnités journalières (IJ) en lieu et place de l’agent (subrogation)</w:t>
      </w:r>
      <w:r w:rsidR="0093255E" w:rsidRPr="00ED6863">
        <w:rPr>
          <w:rFonts w:ascii="Times New Roman" w:hAnsi="Times New Roman" w:cs="Times New Roman"/>
          <w:bCs/>
          <w:i/>
          <w:iCs/>
          <w:color w:val="FF00FF"/>
          <w:sz w:val="22"/>
          <w:szCs w:val="22"/>
          <w:lang w:val="fr-FR"/>
        </w:rPr>
        <w:t>, il appartient à l’employeur</w:t>
      </w:r>
      <w:r w:rsidRPr="00ED6863">
        <w:rPr>
          <w:rFonts w:ascii="Times New Roman" w:hAnsi="Times New Roman" w:cs="Times New Roman"/>
          <w:bCs/>
          <w:i/>
          <w:iCs/>
          <w:color w:val="FF00FF"/>
          <w:sz w:val="22"/>
          <w:szCs w:val="22"/>
          <w:lang w:val="fr-FR"/>
        </w:rPr>
        <w:t xml:space="preserve"> d’effectuer une déclaration sur la plateforme </w:t>
      </w:r>
      <w:hyperlink r:id="rId6" w:history="1">
        <w:r w:rsidRPr="00ED6863">
          <w:rPr>
            <w:rFonts w:ascii="Times New Roman" w:hAnsi="Times New Roman" w:cs="Times New Roman"/>
            <w:bCs/>
            <w:i/>
            <w:iCs/>
            <w:color w:val="FF00FF"/>
            <w:sz w:val="22"/>
            <w:szCs w:val="22"/>
            <w:lang w:val="fr-FR"/>
          </w:rPr>
          <w:t>https://declare.ameli.fr/</w:t>
        </w:r>
      </w:hyperlink>
      <w:r w:rsidRPr="00ED6863">
        <w:rPr>
          <w:rFonts w:ascii="Times New Roman" w:hAnsi="Times New Roman" w:cs="Times New Roman"/>
          <w:bCs/>
          <w:i/>
          <w:iCs/>
          <w:color w:val="FF00FF"/>
          <w:sz w:val="22"/>
          <w:szCs w:val="22"/>
          <w:lang w:val="fr-FR"/>
        </w:rPr>
        <w:t xml:space="preserve"> (pour les agents publics relevant de la sécurité sociale et de l’IRCANTEC).</w:t>
      </w:r>
    </w:p>
    <w:p w:rsidR="008D4743" w:rsidRPr="00FA63AB" w:rsidRDefault="008D4743" w:rsidP="007F6ADC">
      <w:pPr>
        <w:rPr>
          <w:rFonts w:ascii="Times New Roman" w:hAnsi="Times New Roman" w:cs="Times New Roman"/>
          <w:bCs/>
          <w:iCs/>
          <w:sz w:val="22"/>
          <w:szCs w:val="22"/>
          <w:lang w:val="fr-FR"/>
        </w:rPr>
      </w:pPr>
    </w:p>
    <w:p w:rsidR="00A10046" w:rsidRPr="00ED6863" w:rsidRDefault="00A10046" w:rsidP="00A10046">
      <w:pPr>
        <w:rPr>
          <w:rFonts w:ascii="Times New Roman" w:hAnsi="Times New Roman" w:cs="Times New Roman"/>
          <w:b/>
          <w:bCs/>
          <w:iCs/>
          <w:color w:val="FF00FF"/>
          <w:sz w:val="22"/>
          <w:szCs w:val="22"/>
          <w:u w:val="single"/>
          <w:lang w:val="fr-FR"/>
        </w:rPr>
      </w:pPr>
      <w:proofErr w:type="gramStart"/>
      <w:r w:rsidRPr="00ED6863">
        <w:rPr>
          <w:rFonts w:ascii="Times New Roman" w:hAnsi="Times New Roman" w:cs="Times New Roman"/>
          <w:b/>
          <w:bCs/>
          <w:iCs/>
          <w:color w:val="FF00FF"/>
          <w:sz w:val="22"/>
          <w:szCs w:val="22"/>
          <w:highlight w:val="yellow"/>
          <w:u w:val="single"/>
          <w:lang w:val="fr-FR"/>
        </w:rPr>
        <w:t>OU</w:t>
      </w:r>
      <w:proofErr w:type="gramEnd"/>
    </w:p>
    <w:p w:rsidR="00A10046" w:rsidRPr="00FA63AB" w:rsidRDefault="00A10046" w:rsidP="007F6ADC">
      <w:pPr>
        <w:rPr>
          <w:rFonts w:ascii="Times New Roman" w:hAnsi="Times New Roman" w:cs="Times New Roman"/>
          <w:iCs/>
          <w:sz w:val="22"/>
          <w:szCs w:val="22"/>
          <w:lang w:val="fr-FR"/>
        </w:rPr>
      </w:pPr>
    </w:p>
    <w:p w:rsidR="007F6ADC" w:rsidRDefault="007F6ADC" w:rsidP="00F36320">
      <w:pPr>
        <w:jc w:val="both"/>
        <w:rPr>
          <w:rFonts w:ascii="Times New Roman" w:hAnsi="Times New Roman" w:cs="Times New Roman"/>
          <w:iCs/>
          <w:sz w:val="22"/>
          <w:szCs w:val="22"/>
          <w:lang w:val="fr-FR"/>
        </w:rPr>
      </w:pPr>
      <w:r w:rsidRPr="00FA63AB">
        <w:rPr>
          <w:rFonts w:ascii="Times New Roman" w:hAnsi="Times New Roman" w:cs="Times New Roman"/>
          <w:b/>
          <w:iCs/>
          <w:sz w:val="22"/>
          <w:szCs w:val="22"/>
          <w:lang w:val="fr-FR"/>
        </w:rPr>
        <w:t>Vu</w:t>
      </w:r>
      <w:r w:rsidRPr="00FA63AB">
        <w:rPr>
          <w:rFonts w:ascii="Times New Roman" w:hAnsi="Times New Roman" w:cs="Times New Roman"/>
          <w:iCs/>
          <w:sz w:val="22"/>
          <w:szCs w:val="22"/>
          <w:lang w:val="fr-FR"/>
        </w:rPr>
        <w:t xml:space="preserve"> </w:t>
      </w:r>
      <w:r w:rsidR="003B5BF6" w:rsidRPr="00FA63AB">
        <w:rPr>
          <w:rFonts w:ascii="Times New Roman" w:hAnsi="Times New Roman" w:cs="Times New Roman"/>
          <w:iCs/>
          <w:sz w:val="22"/>
          <w:szCs w:val="22"/>
          <w:lang w:val="fr-FR"/>
        </w:rPr>
        <w:t xml:space="preserve">la fermeture de </w:t>
      </w:r>
      <w:r w:rsidR="006F48D2" w:rsidRPr="00FA63AB">
        <w:rPr>
          <w:rFonts w:ascii="Times New Roman" w:hAnsi="Times New Roman" w:cs="Times New Roman"/>
          <w:iCs/>
          <w:sz w:val="22"/>
          <w:szCs w:val="22"/>
          <w:lang w:val="fr-FR"/>
        </w:rPr>
        <w:t>l’</w:t>
      </w:r>
      <w:r w:rsidR="003B5BF6" w:rsidRPr="00FA63AB">
        <w:rPr>
          <w:rFonts w:ascii="Times New Roman" w:hAnsi="Times New Roman" w:cs="Times New Roman"/>
          <w:iCs/>
          <w:sz w:val="22"/>
          <w:szCs w:val="22"/>
          <w:lang w:val="fr-FR"/>
        </w:rPr>
        <w:t>établissement scolaire</w:t>
      </w:r>
      <w:r w:rsidR="006F48D2" w:rsidRPr="00FA63AB">
        <w:rPr>
          <w:rFonts w:ascii="Times New Roman" w:hAnsi="Times New Roman" w:cs="Times New Roman"/>
          <w:iCs/>
          <w:sz w:val="22"/>
          <w:szCs w:val="22"/>
          <w:lang w:val="fr-FR"/>
        </w:rPr>
        <w:t xml:space="preserve"> (école ou collège) ou </w:t>
      </w:r>
      <w:r w:rsidR="00A12874" w:rsidRPr="00FA63AB">
        <w:rPr>
          <w:rFonts w:ascii="Times New Roman" w:hAnsi="Times New Roman" w:cs="Times New Roman"/>
          <w:iCs/>
          <w:sz w:val="22"/>
          <w:szCs w:val="22"/>
          <w:lang w:val="fr-FR"/>
        </w:rPr>
        <w:t xml:space="preserve">de la </w:t>
      </w:r>
      <w:r w:rsidR="006F48D2" w:rsidRPr="00FA63AB">
        <w:rPr>
          <w:rFonts w:ascii="Times New Roman" w:hAnsi="Times New Roman" w:cs="Times New Roman"/>
          <w:iCs/>
          <w:sz w:val="22"/>
          <w:szCs w:val="22"/>
          <w:lang w:val="fr-FR"/>
        </w:rPr>
        <w:t xml:space="preserve">crèche accueillant l’enfant de </w:t>
      </w:r>
      <w:r w:rsidR="001D6207" w:rsidRPr="00FA63AB">
        <w:rPr>
          <w:rFonts w:ascii="Times New Roman" w:hAnsi="Times New Roman" w:cs="Times New Roman"/>
          <w:iCs/>
          <w:sz w:val="22"/>
          <w:szCs w:val="22"/>
          <w:lang w:val="fr-FR"/>
        </w:rPr>
        <w:t>l’agent</w:t>
      </w:r>
      <w:r w:rsidR="006F48D2" w:rsidRPr="00FA63AB">
        <w:rPr>
          <w:rFonts w:ascii="Times New Roman" w:hAnsi="Times New Roman" w:cs="Times New Roman"/>
          <w:iCs/>
          <w:sz w:val="22"/>
          <w:szCs w:val="22"/>
          <w:lang w:val="fr-FR"/>
        </w:rPr>
        <w:t xml:space="preserve"> âgé</w:t>
      </w:r>
      <w:r w:rsidR="0093255E" w:rsidRPr="00FA63AB">
        <w:rPr>
          <w:rFonts w:ascii="Times New Roman" w:hAnsi="Times New Roman" w:cs="Times New Roman"/>
          <w:iCs/>
          <w:sz w:val="22"/>
          <w:szCs w:val="22"/>
          <w:lang w:val="fr-FR"/>
        </w:rPr>
        <w:t xml:space="preserve"> </w:t>
      </w:r>
      <w:r w:rsidR="006F48D2" w:rsidRPr="00FA63AB">
        <w:rPr>
          <w:rFonts w:ascii="Times New Roman" w:hAnsi="Times New Roman" w:cs="Times New Roman"/>
          <w:iCs/>
          <w:sz w:val="22"/>
          <w:szCs w:val="22"/>
          <w:lang w:val="fr-FR"/>
        </w:rPr>
        <w:t>de moins de 16 ans</w:t>
      </w:r>
      <w:r w:rsidR="00655840" w:rsidRPr="00FA63AB">
        <w:rPr>
          <w:rFonts w:ascii="Times New Roman" w:hAnsi="Times New Roman" w:cs="Times New Roman"/>
          <w:iCs/>
          <w:sz w:val="22"/>
          <w:szCs w:val="22"/>
          <w:lang w:val="fr-FR"/>
        </w:rPr>
        <w:t xml:space="preserve"> (</w:t>
      </w:r>
      <w:r w:rsidR="00655840" w:rsidRPr="00ED6863">
        <w:rPr>
          <w:rFonts w:ascii="Times New Roman" w:hAnsi="Times New Roman" w:cs="Times New Roman"/>
          <w:i/>
          <w:color w:val="FF00FF"/>
          <w:sz w:val="22"/>
          <w:szCs w:val="22"/>
          <w:lang w:val="fr-FR"/>
        </w:rPr>
        <w:t>ou enfant en situation de handicap sans limite d'âge</w:t>
      </w:r>
      <w:r w:rsidR="00655840" w:rsidRPr="00FA63AB">
        <w:rPr>
          <w:rFonts w:ascii="Times New Roman" w:hAnsi="Times New Roman" w:cs="Times New Roman"/>
          <w:iCs/>
          <w:sz w:val="22"/>
          <w:szCs w:val="22"/>
          <w:lang w:val="fr-FR"/>
        </w:rPr>
        <w:t>)</w:t>
      </w:r>
      <w:r w:rsidR="003B5BF6" w:rsidRPr="00FA63AB">
        <w:rPr>
          <w:rFonts w:ascii="Times New Roman" w:hAnsi="Times New Roman" w:cs="Times New Roman"/>
          <w:iCs/>
          <w:sz w:val="22"/>
          <w:szCs w:val="22"/>
          <w:lang w:val="fr-FR"/>
        </w:rPr>
        <w:t>,</w:t>
      </w:r>
    </w:p>
    <w:p w:rsidR="00ED6863" w:rsidRPr="00FA63AB" w:rsidRDefault="00ED6863" w:rsidP="00F36320">
      <w:pPr>
        <w:jc w:val="both"/>
        <w:rPr>
          <w:rFonts w:ascii="Times New Roman" w:hAnsi="Times New Roman" w:cs="Times New Roman"/>
          <w:iCs/>
          <w:sz w:val="22"/>
          <w:szCs w:val="22"/>
          <w:lang w:val="fr-FR"/>
        </w:rPr>
      </w:pPr>
    </w:p>
    <w:p w:rsidR="006F48D2" w:rsidRDefault="006F48D2" w:rsidP="00F36320">
      <w:pPr>
        <w:jc w:val="both"/>
        <w:rPr>
          <w:rFonts w:ascii="Times New Roman" w:hAnsi="Times New Roman" w:cs="Times New Roman"/>
          <w:iCs/>
          <w:sz w:val="22"/>
          <w:szCs w:val="22"/>
          <w:lang w:val="fr-FR"/>
        </w:rPr>
      </w:pPr>
      <w:r w:rsidRPr="00ED6863">
        <w:rPr>
          <w:rFonts w:ascii="Times New Roman" w:hAnsi="Times New Roman" w:cs="Times New Roman"/>
          <w:b/>
          <w:bCs/>
          <w:iCs/>
          <w:color w:val="FF00FF"/>
          <w:sz w:val="22"/>
          <w:szCs w:val="22"/>
          <w:highlight w:val="yellow"/>
          <w:u w:val="single"/>
          <w:lang w:val="fr-FR"/>
        </w:rPr>
        <w:t>OU</w:t>
      </w:r>
      <w:r w:rsidRPr="00FA63AB">
        <w:rPr>
          <w:rFonts w:ascii="Times New Roman" w:hAnsi="Times New Roman" w:cs="Times New Roman"/>
          <w:iCs/>
          <w:sz w:val="22"/>
          <w:szCs w:val="22"/>
          <w:lang w:val="fr-FR"/>
        </w:rPr>
        <w:t xml:space="preserve"> </w:t>
      </w:r>
      <w:r w:rsidRPr="00ED6863">
        <w:rPr>
          <w:rFonts w:ascii="Times New Roman" w:hAnsi="Times New Roman" w:cs="Times New Roman"/>
          <w:b/>
          <w:bCs/>
          <w:iCs/>
          <w:sz w:val="22"/>
          <w:szCs w:val="22"/>
          <w:lang w:val="fr-FR"/>
        </w:rPr>
        <w:t xml:space="preserve">Considérant </w:t>
      </w:r>
      <w:r w:rsidRPr="00FA63AB">
        <w:rPr>
          <w:rFonts w:ascii="Times New Roman" w:hAnsi="Times New Roman" w:cs="Times New Roman"/>
          <w:iCs/>
          <w:sz w:val="22"/>
          <w:szCs w:val="22"/>
          <w:lang w:val="fr-FR"/>
        </w:rPr>
        <w:t xml:space="preserve">que l’enfant </w:t>
      </w:r>
      <w:r w:rsidR="00A12874" w:rsidRPr="00FA63AB">
        <w:rPr>
          <w:rFonts w:ascii="Times New Roman" w:hAnsi="Times New Roman" w:cs="Times New Roman"/>
          <w:iCs/>
          <w:sz w:val="22"/>
          <w:szCs w:val="22"/>
          <w:lang w:val="fr-FR"/>
        </w:rPr>
        <w:t xml:space="preserve">de l’agent </w:t>
      </w:r>
      <w:r w:rsidR="000007C8" w:rsidRPr="00FA63AB">
        <w:rPr>
          <w:rFonts w:ascii="Times New Roman" w:hAnsi="Times New Roman" w:cs="Times New Roman"/>
          <w:iCs/>
          <w:sz w:val="22"/>
          <w:szCs w:val="22"/>
          <w:lang w:val="fr-FR"/>
        </w:rPr>
        <w:t xml:space="preserve">âgé de moins de 16 ans </w:t>
      </w:r>
      <w:r w:rsidR="00655840" w:rsidRPr="00FA63AB">
        <w:rPr>
          <w:rFonts w:ascii="Times New Roman" w:hAnsi="Times New Roman" w:cs="Times New Roman"/>
          <w:iCs/>
          <w:sz w:val="22"/>
          <w:szCs w:val="22"/>
          <w:lang w:val="fr-FR"/>
        </w:rPr>
        <w:t>(</w:t>
      </w:r>
      <w:r w:rsidR="00655840" w:rsidRPr="00ED6863">
        <w:rPr>
          <w:rFonts w:ascii="Times New Roman" w:hAnsi="Times New Roman" w:cs="Times New Roman"/>
          <w:i/>
          <w:color w:val="FF00FF"/>
          <w:sz w:val="22"/>
          <w:szCs w:val="22"/>
          <w:lang w:val="fr-FR"/>
        </w:rPr>
        <w:t>ou enfant en situation de handicap sans limite d'âge</w:t>
      </w:r>
      <w:r w:rsidR="00655840" w:rsidRPr="00FA63AB">
        <w:rPr>
          <w:rFonts w:ascii="Times New Roman" w:hAnsi="Times New Roman" w:cs="Times New Roman"/>
          <w:iCs/>
          <w:sz w:val="22"/>
          <w:szCs w:val="22"/>
          <w:lang w:val="fr-FR"/>
        </w:rPr>
        <w:t>),</w:t>
      </w:r>
      <w:r w:rsidR="005943DB" w:rsidRPr="00FA63AB">
        <w:rPr>
          <w:rFonts w:ascii="Times New Roman" w:hAnsi="Times New Roman" w:cs="Times New Roman"/>
          <w:iCs/>
          <w:sz w:val="22"/>
          <w:szCs w:val="22"/>
          <w:lang w:val="fr-FR"/>
        </w:rPr>
        <w:t xml:space="preserve"> </w:t>
      </w:r>
      <w:r w:rsidRPr="00FA63AB">
        <w:rPr>
          <w:rFonts w:ascii="Times New Roman" w:hAnsi="Times New Roman" w:cs="Times New Roman"/>
          <w:iCs/>
          <w:sz w:val="22"/>
          <w:szCs w:val="22"/>
          <w:lang w:val="fr-FR"/>
        </w:rPr>
        <w:t xml:space="preserve">est identifié par </w:t>
      </w:r>
      <w:r w:rsidR="00DD1129" w:rsidRPr="00FA63AB">
        <w:rPr>
          <w:rFonts w:ascii="Times New Roman" w:hAnsi="Times New Roman" w:cs="Times New Roman"/>
          <w:iCs/>
          <w:sz w:val="22"/>
          <w:szCs w:val="22"/>
          <w:lang w:val="fr-FR"/>
        </w:rPr>
        <w:t xml:space="preserve">le médecin, </w:t>
      </w:r>
      <w:r w:rsidRPr="00FA63AB">
        <w:rPr>
          <w:rFonts w:ascii="Times New Roman" w:hAnsi="Times New Roman" w:cs="Times New Roman"/>
          <w:iCs/>
          <w:sz w:val="22"/>
          <w:szCs w:val="22"/>
          <w:lang w:val="fr-FR"/>
        </w:rPr>
        <w:t>l’Assurance Maladie</w:t>
      </w:r>
      <w:r w:rsidR="001D6207" w:rsidRPr="00FA63AB">
        <w:rPr>
          <w:rFonts w:ascii="Times New Roman" w:hAnsi="Times New Roman" w:cs="Times New Roman"/>
          <w:iCs/>
          <w:sz w:val="22"/>
          <w:szCs w:val="22"/>
          <w:lang w:val="fr-FR"/>
        </w:rPr>
        <w:t xml:space="preserve"> ou l’ARS</w:t>
      </w:r>
      <w:r w:rsidRPr="00FA63AB">
        <w:rPr>
          <w:rFonts w:ascii="Times New Roman" w:hAnsi="Times New Roman" w:cs="Times New Roman"/>
          <w:iCs/>
          <w:sz w:val="22"/>
          <w:szCs w:val="22"/>
          <w:lang w:val="fr-FR"/>
        </w:rPr>
        <w:t xml:space="preserve"> comme étant </w:t>
      </w:r>
      <w:r w:rsidR="00F36320" w:rsidRPr="00FA63AB">
        <w:rPr>
          <w:rFonts w:ascii="Times New Roman" w:hAnsi="Times New Roman" w:cs="Times New Roman"/>
          <w:iCs/>
          <w:sz w:val="22"/>
          <w:szCs w:val="22"/>
          <w:lang w:val="fr-FR"/>
        </w:rPr>
        <w:t>« </w:t>
      </w:r>
      <w:r w:rsidRPr="00FA63AB">
        <w:rPr>
          <w:rFonts w:ascii="Times New Roman" w:hAnsi="Times New Roman" w:cs="Times New Roman"/>
          <w:iCs/>
          <w:sz w:val="22"/>
          <w:szCs w:val="22"/>
          <w:lang w:val="fr-FR"/>
        </w:rPr>
        <w:t>cas-contact</w:t>
      </w:r>
      <w:r w:rsidR="00F36320" w:rsidRPr="00FA63AB">
        <w:rPr>
          <w:rFonts w:ascii="Times New Roman" w:hAnsi="Times New Roman" w:cs="Times New Roman"/>
          <w:iCs/>
          <w:sz w:val="22"/>
          <w:szCs w:val="22"/>
          <w:lang w:val="fr-FR"/>
        </w:rPr>
        <w:t> »</w:t>
      </w:r>
      <w:r w:rsidRPr="00FA63AB">
        <w:rPr>
          <w:rFonts w:ascii="Times New Roman" w:hAnsi="Times New Roman" w:cs="Times New Roman"/>
          <w:iCs/>
          <w:sz w:val="22"/>
          <w:szCs w:val="22"/>
          <w:lang w:val="fr-FR"/>
        </w:rPr>
        <w:t xml:space="preserve"> de personnes infectées,</w:t>
      </w:r>
    </w:p>
    <w:p w:rsidR="00ED6863" w:rsidRPr="00FA63AB" w:rsidRDefault="00ED6863" w:rsidP="00F36320">
      <w:pPr>
        <w:jc w:val="both"/>
        <w:rPr>
          <w:rFonts w:ascii="Times New Roman" w:hAnsi="Times New Roman" w:cs="Times New Roman"/>
          <w:b/>
          <w:sz w:val="22"/>
          <w:szCs w:val="22"/>
          <w:lang w:val="fr-FR"/>
        </w:rPr>
      </w:pPr>
    </w:p>
    <w:p w:rsidR="00E013CF" w:rsidRPr="00FA63AB" w:rsidRDefault="00EB18A8" w:rsidP="00F36320">
      <w:pPr>
        <w:jc w:val="both"/>
        <w:rPr>
          <w:rFonts w:ascii="Times New Roman" w:hAnsi="Times New Roman" w:cs="Times New Roman"/>
          <w:iCs/>
          <w:sz w:val="22"/>
          <w:szCs w:val="22"/>
          <w:lang w:val="fr-FR"/>
        </w:rPr>
      </w:pPr>
      <w:r w:rsidRPr="00ED6863">
        <w:rPr>
          <w:rFonts w:ascii="Times New Roman" w:hAnsi="Times New Roman" w:cs="Times New Roman"/>
          <w:b/>
          <w:bCs/>
          <w:iCs/>
          <w:sz w:val="22"/>
          <w:szCs w:val="22"/>
          <w:lang w:val="fr-FR"/>
        </w:rPr>
        <w:t>Considérant</w:t>
      </w:r>
      <w:r w:rsidRPr="00FA63AB">
        <w:rPr>
          <w:rFonts w:ascii="Times New Roman" w:hAnsi="Times New Roman" w:cs="Times New Roman"/>
          <w:iCs/>
          <w:sz w:val="22"/>
          <w:szCs w:val="22"/>
          <w:lang w:val="fr-FR"/>
        </w:rPr>
        <w:t xml:space="preserve"> que l</w:t>
      </w:r>
      <w:r w:rsidR="006F48D2" w:rsidRPr="00FA63AB">
        <w:rPr>
          <w:rFonts w:ascii="Times New Roman" w:hAnsi="Times New Roman" w:cs="Times New Roman"/>
          <w:iCs/>
          <w:sz w:val="22"/>
          <w:szCs w:val="22"/>
          <w:lang w:val="fr-FR"/>
        </w:rPr>
        <w:t xml:space="preserve">es </w:t>
      </w:r>
      <w:r w:rsidRPr="00FA63AB">
        <w:rPr>
          <w:rFonts w:ascii="Times New Roman" w:hAnsi="Times New Roman" w:cs="Times New Roman"/>
          <w:iCs/>
          <w:sz w:val="22"/>
          <w:szCs w:val="22"/>
          <w:lang w:val="fr-FR"/>
        </w:rPr>
        <w:t>autorisations spéciales d’absence</w:t>
      </w:r>
      <w:r w:rsidR="006F48D2" w:rsidRPr="00FA63AB">
        <w:rPr>
          <w:rFonts w:ascii="Times New Roman" w:hAnsi="Times New Roman" w:cs="Times New Roman"/>
          <w:iCs/>
          <w:sz w:val="22"/>
          <w:szCs w:val="22"/>
          <w:lang w:val="fr-FR"/>
        </w:rPr>
        <w:t xml:space="preserve"> </w:t>
      </w:r>
      <w:r w:rsidRPr="00FA63AB">
        <w:rPr>
          <w:rFonts w:ascii="Times New Roman" w:hAnsi="Times New Roman" w:cs="Times New Roman"/>
          <w:iCs/>
          <w:sz w:val="22"/>
          <w:szCs w:val="22"/>
          <w:lang w:val="fr-FR"/>
        </w:rPr>
        <w:t xml:space="preserve">ne sont accordées qu’à </w:t>
      </w:r>
      <w:r w:rsidR="006F48D2" w:rsidRPr="00FA63AB">
        <w:rPr>
          <w:rFonts w:ascii="Times New Roman" w:hAnsi="Times New Roman" w:cs="Times New Roman"/>
          <w:iCs/>
          <w:sz w:val="22"/>
          <w:szCs w:val="22"/>
          <w:lang w:val="fr-FR"/>
        </w:rPr>
        <w:t xml:space="preserve">un </w:t>
      </w:r>
      <w:r w:rsidRPr="00FA63AB">
        <w:rPr>
          <w:rFonts w:ascii="Times New Roman" w:hAnsi="Times New Roman" w:cs="Times New Roman"/>
          <w:iCs/>
          <w:sz w:val="22"/>
          <w:szCs w:val="22"/>
          <w:lang w:val="fr-FR"/>
        </w:rPr>
        <w:t>seu</w:t>
      </w:r>
      <w:r w:rsidR="00481DC9" w:rsidRPr="00FA63AB">
        <w:rPr>
          <w:rFonts w:ascii="Times New Roman" w:hAnsi="Times New Roman" w:cs="Times New Roman"/>
          <w:iCs/>
          <w:sz w:val="22"/>
          <w:szCs w:val="22"/>
          <w:lang w:val="fr-FR"/>
        </w:rPr>
        <w:t>l</w:t>
      </w:r>
      <w:r w:rsidRPr="00FA63AB">
        <w:rPr>
          <w:rFonts w:ascii="Times New Roman" w:hAnsi="Times New Roman" w:cs="Times New Roman"/>
          <w:iCs/>
          <w:sz w:val="22"/>
          <w:szCs w:val="22"/>
          <w:lang w:val="fr-FR"/>
        </w:rPr>
        <w:t xml:space="preserve"> </w:t>
      </w:r>
      <w:r w:rsidR="006F48D2" w:rsidRPr="00FA63AB">
        <w:rPr>
          <w:rFonts w:ascii="Times New Roman" w:hAnsi="Times New Roman" w:cs="Times New Roman"/>
          <w:iCs/>
          <w:sz w:val="22"/>
          <w:szCs w:val="22"/>
          <w:lang w:val="fr-FR"/>
        </w:rPr>
        <w:t>parent par foyer, en cas d’incapacité de télétravail des deux parent</w:t>
      </w:r>
      <w:r w:rsidR="0093255E" w:rsidRPr="00FA63AB">
        <w:rPr>
          <w:rFonts w:ascii="Times New Roman" w:hAnsi="Times New Roman" w:cs="Times New Roman"/>
          <w:iCs/>
          <w:sz w:val="22"/>
          <w:szCs w:val="22"/>
          <w:lang w:val="fr-FR"/>
        </w:rPr>
        <w:t xml:space="preserve">s </w:t>
      </w:r>
      <w:r w:rsidR="006F48D2" w:rsidRPr="00FA63AB">
        <w:rPr>
          <w:rFonts w:ascii="Times New Roman" w:hAnsi="Times New Roman" w:cs="Times New Roman"/>
          <w:iCs/>
          <w:sz w:val="22"/>
          <w:szCs w:val="22"/>
          <w:lang w:val="fr-FR"/>
        </w:rPr>
        <w:t>et sur présentation d’un justificatif</w:t>
      </w:r>
      <w:r w:rsidRPr="00FA63AB">
        <w:rPr>
          <w:rFonts w:ascii="Times New Roman" w:hAnsi="Times New Roman" w:cs="Times New Roman"/>
          <w:iCs/>
          <w:sz w:val="22"/>
          <w:szCs w:val="22"/>
          <w:lang w:val="fr-FR"/>
        </w:rPr>
        <w:t xml:space="preserve"> </w:t>
      </w:r>
      <w:r w:rsidR="00EF6413" w:rsidRPr="00FA63AB">
        <w:rPr>
          <w:rFonts w:ascii="Times New Roman" w:hAnsi="Times New Roman" w:cs="Times New Roman"/>
          <w:iCs/>
          <w:sz w:val="22"/>
          <w:szCs w:val="22"/>
          <w:lang w:val="fr-FR"/>
        </w:rPr>
        <w:t>(</w:t>
      </w:r>
      <w:r w:rsidR="00EF6413" w:rsidRPr="00ED6863">
        <w:rPr>
          <w:rFonts w:ascii="Times New Roman" w:hAnsi="Times New Roman" w:cs="Times New Roman"/>
          <w:iCs/>
          <w:color w:val="FF00FF"/>
          <w:sz w:val="22"/>
          <w:szCs w:val="22"/>
          <w:lang w:val="fr-FR"/>
        </w:rPr>
        <w:t>à réclamer</w:t>
      </w:r>
      <w:r w:rsidR="00EF6413" w:rsidRPr="00FA63AB">
        <w:rPr>
          <w:rFonts w:ascii="Times New Roman" w:hAnsi="Times New Roman" w:cs="Times New Roman"/>
          <w:iCs/>
          <w:sz w:val="22"/>
          <w:szCs w:val="22"/>
          <w:lang w:val="fr-FR"/>
        </w:rPr>
        <w:t xml:space="preserve">) </w:t>
      </w:r>
      <w:r w:rsidRPr="00FA63AB">
        <w:rPr>
          <w:rFonts w:ascii="Times New Roman" w:hAnsi="Times New Roman" w:cs="Times New Roman"/>
          <w:iCs/>
          <w:sz w:val="22"/>
          <w:szCs w:val="22"/>
          <w:lang w:val="fr-FR"/>
        </w:rPr>
        <w:t>attestant de la fermeture de la classe (</w:t>
      </w:r>
      <w:r w:rsidRPr="00ED6863">
        <w:rPr>
          <w:rFonts w:ascii="Times New Roman" w:hAnsi="Times New Roman" w:cs="Times New Roman"/>
          <w:i/>
          <w:color w:val="FF00FF"/>
          <w:sz w:val="22"/>
          <w:szCs w:val="22"/>
          <w:lang w:val="fr-FR"/>
        </w:rPr>
        <w:t xml:space="preserve">ou </w:t>
      </w:r>
      <w:r w:rsidR="006F48D2" w:rsidRPr="00ED6863">
        <w:rPr>
          <w:rFonts w:ascii="Times New Roman" w:hAnsi="Times New Roman" w:cs="Times New Roman"/>
          <w:i/>
          <w:color w:val="FF00FF"/>
          <w:sz w:val="22"/>
          <w:szCs w:val="22"/>
          <w:lang w:val="fr-FR"/>
        </w:rPr>
        <w:t>de la situatio</w:t>
      </w:r>
      <w:r w:rsidRPr="00ED6863">
        <w:rPr>
          <w:rFonts w:ascii="Times New Roman" w:hAnsi="Times New Roman" w:cs="Times New Roman"/>
          <w:i/>
          <w:color w:val="FF00FF"/>
          <w:sz w:val="22"/>
          <w:szCs w:val="22"/>
          <w:lang w:val="fr-FR"/>
        </w:rPr>
        <w:t>n de cas-contact de l’enfant</w:t>
      </w:r>
      <w:r w:rsidRPr="00FA63AB">
        <w:rPr>
          <w:rFonts w:ascii="Times New Roman" w:hAnsi="Times New Roman" w:cs="Times New Roman"/>
          <w:iCs/>
          <w:sz w:val="22"/>
          <w:szCs w:val="22"/>
          <w:lang w:val="fr-FR"/>
        </w:rPr>
        <w:t>),</w:t>
      </w:r>
    </w:p>
    <w:p w:rsidR="00EB18A8" w:rsidRPr="00FA63AB" w:rsidRDefault="00EB18A8" w:rsidP="002121C7">
      <w:pPr>
        <w:jc w:val="both"/>
        <w:rPr>
          <w:rFonts w:ascii="Times New Roman" w:hAnsi="Times New Roman" w:cs="Times New Roman"/>
          <w:iCs/>
          <w:sz w:val="22"/>
          <w:szCs w:val="22"/>
          <w:u w:val="single"/>
          <w:lang w:val="fr-FR"/>
        </w:rPr>
      </w:pPr>
    </w:p>
    <w:p w:rsidR="00AA7CD1" w:rsidRPr="00ED6863" w:rsidRDefault="00ED6863" w:rsidP="00EB18A8">
      <w:pPr>
        <w:jc w:val="both"/>
        <w:rPr>
          <w:rFonts w:ascii="Times New Roman" w:hAnsi="Times New Roman" w:cs="Times New Roman"/>
          <w:i/>
          <w:iCs/>
          <w:color w:val="FF00FF"/>
          <w:sz w:val="22"/>
          <w:szCs w:val="22"/>
          <w:lang w:val="fr-FR"/>
        </w:rPr>
      </w:pPr>
      <w:r>
        <w:rPr>
          <w:rFonts w:ascii="Times New Roman" w:hAnsi="Times New Roman" w:cs="Times New Roman"/>
          <w:i/>
          <w:iCs/>
          <w:color w:val="FF00FF"/>
          <w:sz w:val="22"/>
          <w:szCs w:val="22"/>
          <w:u w:val="single"/>
          <w:lang w:val="fr-FR"/>
        </w:rPr>
        <w:t>N</w:t>
      </w:r>
      <w:r w:rsidR="004F4713" w:rsidRPr="00ED6863">
        <w:rPr>
          <w:rFonts w:ascii="Times New Roman" w:hAnsi="Times New Roman" w:cs="Times New Roman"/>
          <w:i/>
          <w:iCs/>
          <w:color w:val="FF00FF"/>
          <w:sz w:val="22"/>
          <w:szCs w:val="22"/>
          <w:u w:val="single"/>
          <w:lang w:val="fr-FR"/>
        </w:rPr>
        <w:t>B</w:t>
      </w:r>
      <w:r w:rsidR="004F4713" w:rsidRPr="00ED6863">
        <w:rPr>
          <w:rFonts w:ascii="Times New Roman" w:hAnsi="Times New Roman" w:cs="Times New Roman"/>
          <w:i/>
          <w:iCs/>
          <w:color w:val="FF00FF"/>
          <w:sz w:val="22"/>
          <w:szCs w:val="22"/>
          <w:lang w:val="fr-FR"/>
        </w:rPr>
        <w:t xml:space="preserve"> : </w:t>
      </w:r>
      <w:r w:rsidR="00EB18A8" w:rsidRPr="00ED6863">
        <w:rPr>
          <w:rFonts w:ascii="Times New Roman" w:hAnsi="Times New Roman" w:cs="Times New Roman"/>
          <w:i/>
          <w:iCs/>
          <w:color w:val="FF00FF"/>
          <w:sz w:val="22"/>
          <w:szCs w:val="22"/>
          <w:lang w:val="fr-FR"/>
        </w:rPr>
        <w:t xml:space="preserve">Afin que l’employeur puisse percevoir </w:t>
      </w:r>
      <w:r w:rsidR="00F36320" w:rsidRPr="00ED6863">
        <w:rPr>
          <w:rFonts w:ascii="Times New Roman" w:hAnsi="Times New Roman" w:cs="Times New Roman"/>
          <w:i/>
          <w:iCs/>
          <w:color w:val="FF00FF"/>
          <w:sz w:val="22"/>
          <w:szCs w:val="22"/>
          <w:lang w:val="fr-FR"/>
        </w:rPr>
        <w:t xml:space="preserve">directement </w:t>
      </w:r>
      <w:r w:rsidR="00EB18A8" w:rsidRPr="00ED6863">
        <w:rPr>
          <w:rFonts w:ascii="Times New Roman" w:hAnsi="Times New Roman" w:cs="Times New Roman"/>
          <w:i/>
          <w:iCs/>
          <w:color w:val="FF00FF"/>
          <w:sz w:val="22"/>
          <w:szCs w:val="22"/>
          <w:lang w:val="fr-FR"/>
        </w:rPr>
        <w:t>les indemnités journalières (IJ) en lieu et place de l’agent</w:t>
      </w:r>
      <w:r w:rsidR="00F36320" w:rsidRPr="00ED6863">
        <w:rPr>
          <w:rFonts w:ascii="Times New Roman" w:hAnsi="Times New Roman" w:cs="Times New Roman"/>
          <w:i/>
          <w:iCs/>
          <w:color w:val="FF00FF"/>
          <w:sz w:val="22"/>
          <w:szCs w:val="22"/>
          <w:lang w:val="fr-FR"/>
        </w:rPr>
        <w:t xml:space="preserve"> (subrogation)</w:t>
      </w:r>
      <w:r w:rsidR="0093255E" w:rsidRPr="00ED6863">
        <w:rPr>
          <w:rFonts w:ascii="Times New Roman" w:hAnsi="Times New Roman" w:cs="Times New Roman"/>
          <w:i/>
          <w:iCs/>
          <w:color w:val="FF00FF"/>
          <w:sz w:val="22"/>
          <w:szCs w:val="22"/>
          <w:lang w:val="fr-FR"/>
        </w:rPr>
        <w:t>, il appartient à l’employeur</w:t>
      </w:r>
      <w:r w:rsidR="00361E25" w:rsidRPr="00ED6863">
        <w:rPr>
          <w:rFonts w:ascii="Times New Roman" w:hAnsi="Times New Roman" w:cs="Times New Roman"/>
          <w:i/>
          <w:iCs/>
          <w:color w:val="FF00FF"/>
          <w:sz w:val="22"/>
          <w:szCs w:val="22"/>
          <w:lang w:val="fr-FR"/>
        </w:rPr>
        <w:t xml:space="preserve"> </w:t>
      </w:r>
      <w:r w:rsidR="00EB18A8" w:rsidRPr="00ED6863">
        <w:rPr>
          <w:rFonts w:ascii="Times New Roman" w:hAnsi="Times New Roman" w:cs="Times New Roman"/>
          <w:i/>
          <w:iCs/>
          <w:color w:val="FF00FF"/>
          <w:sz w:val="22"/>
          <w:szCs w:val="22"/>
          <w:lang w:val="fr-FR"/>
        </w:rPr>
        <w:t xml:space="preserve">d’effectuer une déclaration sur la plateforme </w:t>
      </w:r>
      <w:hyperlink r:id="rId7" w:history="1">
        <w:r w:rsidR="00EB18A8" w:rsidRPr="00ED6863">
          <w:rPr>
            <w:rFonts w:ascii="Times New Roman" w:hAnsi="Times New Roman" w:cs="Times New Roman"/>
            <w:i/>
            <w:iCs/>
            <w:color w:val="FF00FF"/>
            <w:sz w:val="22"/>
            <w:szCs w:val="22"/>
            <w:lang w:val="fr-FR"/>
          </w:rPr>
          <w:t>https://declare.ameli.fr/</w:t>
        </w:r>
      </w:hyperlink>
      <w:r w:rsidR="00EB18A8" w:rsidRPr="00ED6863">
        <w:rPr>
          <w:rFonts w:ascii="Times New Roman" w:hAnsi="Times New Roman" w:cs="Times New Roman"/>
          <w:i/>
          <w:iCs/>
          <w:color w:val="FF00FF"/>
          <w:sz w:val="22"/>
          <w:szCs w:val="22"/>
          <w:lang w:val="fr-FR"/>
        </w:rPr>
        <w:t xml:space="preserve"> </w:t>
      </w:r>
      <w:r w:rsidR="005F2425" w:rsidRPr="00ED6863">
        <w:rPr>
          <w:rFonts w:ascii="Times New Roman" w:hAnsi="Times New Roman" w:cs="Times New Roman"/>
          <w:i/>
          <w:iCs/>
          <w:color w:val="FF00FF"/>
          <w:sz w:val="22"/>
          <w:szCs w:val="22"/>
          <w:lang w:val="fr-FR"/>
        </w:rPr>
        <w:t>(pour les agents publics relevant de la sécurité sociale et de l’IRCANTEC).</w:t>
      </w:r>
    </w:p>
    <w:p w:rsidR="006F48D2" w:rsidRPr="00FA63AB" w:rsidRDefault="006F48D2" w:rsidP="000C6D4A">
      <w:pPr>
        <w:jc w:val="both"/>
        <w:rPr>
          <w:rFonts w:ascii="Times New Roman" w:hAnsi="Times New Roman" w:cs="Times New Roman"/>
          <w:iCs/>
          <w:sz w:val="22"/>
          <w:szCs w:val="22"/>
          <w:lang w:val="fr-FR"/>
        </w:rPr>
      </w:pPr>
    </w:p>
    <w:p w:rsidR="00EF6413" w:rsidRPr="00ED6863" w:rsidRDefault="00EF6413" w:rsidP="00EF6413">
      <w:pPr>
        <w:jc w:val="both"/>
        <w:rPr>
          <w:rFonts w:ascii="Times New Roman" w:hAnsi="Times New Roman" w:cs="Times New Roman"/>
          <w:i/>
          <w:iCs/>
          <w:color w:val="FF00FF"/>
          <w:sz w:val="22"/>
          <w:szCs w:val="22"/>
          <w:lang w:val="fr-FR"/>
        </w:rPr>
      </w:pPr>
      <w:r w:rsidRPr="00ED6863">
        <w:rPr>
          <w:rFonts w:ascii="Times New Roman" w:hAnsi="Times New Roman" w:cs="Times New Roman"/>
          <w:i/>
          <w:iCs/>
          <w:color w:val="FF00FF"/>
          <w:sz w:val="22"/>
          <w:szCs w:val="22"/>
          <w:u w:val="single"/>
          <w:lang w:val="fr-FR"/>
        </w:rPr>
        <w:t>NB</w:t>
      </w:r>
      <w:r w:rsidRPr="00ED6863">
        <w:rPr>
          <w:rFonts w:ascii="Times New Roman" w:hAnsi="Times New Roman" w:cs="Times New Roman"/>
          <w:i/>
          <w:iCs/>
          <w:color w:val="FF00FF"/>
          <w:sz w:val="22"/>
          <w:szCs w:val="22"/>
          <w:lang w:val="fr-FR"/>
        </w:rPr>
        <w:t xml:space="preserve"> : L’autorité territoriale demandera </w:t>
      </w:r>
      <w:r w:rsidR="0073691B" w:rsidRPr="00ED6863">
        <w:rPr>
          <w:rFonts w:ascii="Times New Roman" w:hAnsi="Times New Roman" w:cs="Times New Roman"/>
          <w:i/>
          <w:iCs/>
          <w:color w:val="FF00FF"/>
          <w:sz w:val="22"/>
          <w:szCs w:val="22"/>
          <w:lang w:val="fr-FR"/>
        </w:rPr>
        <w:t xml:space="preserve">également </w:t>
      </w:r>
      <w:r w:rsidRPr="00ED6863">
        <w:rPr>
          <w:rFonts w:ascii="Times New Roman" w:hAnsi="Times New Roman" w:cs="Times New Roman"/>
          <w:i/>
          <w:iCs/>
          <w:color w:val="FF00FF"/>
          <w:sz w:val="22"/>
          <w:szCs w:val="22"/>
          <w:lang w:val="fr-FR"/>
        </w:rPr>
        <w:t xml:space="preserve">une attestation sur l’honneur signée </w:t>
      </w:r>
      <w:proofErr w:type="gramStart"/>
      <w:r w:rsidRPr="00ED6863">
        <w:rPr>
          <w:rFonts w:ascii="Times New Roman" w:hAnsi="Times New Roman" w:cs="Times New Roman"/>
          <w:i/>
          <w:iCs/>
          <w:color w:val="FF00FF"/>
          <w:sz w:val="22"/>
          <w:szCs w:val="22"/>
          <w:lang w:val="fr-FR"/>
        </w:rPr>
        <w:t>du</w:t>
      </w:r>
      <w:r w:rsidR="00A3675B" w:rsidRPr="00ED6863">
        <w:rPr>
          <w:rFonts w:ascii="Times New Roman" w:hAnsi="Times New Roman" w:cs="Times New Roman"/>
          <w:i/>
          <w:iCs/>
          <w:color w:val="FF00FF"/>
          <w:sz w:val="22"/>
          <w:szCs w:val="22"/>
          <w:lang w:val="fr-FR"/>
        </w:rPr>
        <w:t xml:space="preserve"> </w:t>
      </w:r>
      <w:r w:rsidRPr="00ED6863">
        <w:rPr>
          <w:rFonts w:ascii="Times New Roman" w:hAnsi="Times New Roman" w:cs="Times New Roman"/>
          <w:i/>
          <w:iCs/>
          <w:color w:val="FF00FF"/>
          <w:sz w:val="22"/>
          <w:szCs w:val="22"/>
          <w:lang w:val="fr-FR"/>
        </w:rPr>
        <w:t xml:space="preserve"> conjoint</w:t>
      </w:r>
      <w:proofErr w:type="gramEnd"/>
      <w:r w:rsidRPr="00ED6863">
        <w:rPr>
          <w:rFonts w:ascii="Times New Roman" w:hAnsi="Times New Roman" w:cs="Times New Roman"/>
          <w:i/>
          <w:iCs/>
          <w:color w:val="FF00FF"/>
          <w:sz w:val="22"/>
          <w:szCs w:val="22"/>
          <w:lang w:val="fr-FR"/>
        </w:rPr>
        <w:t xml:space="preserve"> indiquant qu’il n’est pas lui-même autorisé à s’absenter de son travail et ne bénéfice pas du télétravail.</w:t>
      </w:r>
    </w:p>
    <w:p w:rsidR="004F4434" w:rsidRPr="00FA63AB" w:rsidRDefault="004F4434" w:rsidP="000C6D4A">
      <w:pPr>
        <w:jc w:val="both"/>
        <w:rPr>
          <w:rFonts w:ascii="Times New Roman" w:hAnsi="Times New Roman" w:cs="Times New Roman"/>
          <w:bCs/>
          <w:iCs/>
          <w:sz w:val="22"/>
          <w:szCs w:val="22"/>
          <w:lang w:val="fr-FR"/>
        </w:rPr>
      </w:pPr>
    </w:p>
    <w:p w:rsidR="00C65AB6" w:rsidRDefault="000C6D4A" w:rsidP="000C6D4A">
      <w:pPr>
        <w:jc w:val="both"/>
        <w:rPr>
          <w:rFonts w:ascii="Times New Roman" w:hAnsi="Times New Roman" w:cs="Times New Roman"/>
          <w:bCs/>
          <w:iCs/>
          <w:sz w:val="22"/>
          <w:szCs w:val="22"/>
          <w:lang w:val="fr-FR"/>
        </w:rPr>
      </w:pPr>
      <w:r w:rsidRPr="00ED6863">
        <w:rPr>
          <w:rFonts w:ascii="Times New Roman" w:hAnsi="Times New Roman" w:cs="Times New Roman"/>
          <w:b/>
          <w:iCs/>
          <w:sz w:val="22"/>
          <w:szCs w:val="22"/>
          <w:lang w:val="fr-FR"/>
        </w:rPr>
        <w:t>Considérant</w:t>
      </w:r>
      <w:r w:rsidR="00C65AB6" w:rsidRPr="00ED6863">
        <w:rPr>
          <w:rFonts w:ascii="Times New Roman" w:hAnsi="Times New Roman" w:cs="Times New Roman"/>
          <w:b/>
          <w:iCs/>
          <w:sz w:val="22"/>
          <w:szCs w:val="22"/>
          <w:lang w:val="fr-FR"/>
        </w:rPr>
        <w:t xml:space="preserve"> </w:t>
      </w:r>
      <w:r w:rsidR="00C65AB6" w:rsidRPr="00FA63AB">
        <w:rPr>
          <w:rFonts w:ascii="Times New Roman" w:hAnsi="Times New Roman" w:cs="Times New Roman"/>
          <w:bCs/>
          <w:iCs/>
          <w:sz w:val="22"/>
          <w:szCs w:val="22"/>
          <w:lang w:val="fr-FR"/>
        </w:rPr>
        <w:t>que l’instruction de la santé publique justifie de prendre des mesures proportionnées aux risques encourus et appropriés aux circonstances de temps et de lieu afin de prévenir et de limiter les</w:t>
      </w:r>
      <w:r w:rsidR="003B5BF6" w:rsidRPr="00FA63AB">
        <w:rPr>
          <w:rFonts w:ascii="Times New Roman" w:hAnsi="Times New Roman" w:cs="Times New Roman"/>
          <w:bCs/>
          <w:iCs/>
          <w:sz w:val="22"/>
          <w:szCs w:val="22"/>
          <w:lang w:val="fr-FR"/>
        </w:rPr>
        <w:t xml:space="preserve"> conséquences sur la population,</w:t>
      </w:r>
    </w:p>
    <w:p w:rsidR="00B6461F" w:rsidRDefault="00B6461F" w:rsidP="000C6D4A">
      <w:pPr>
        <w:jc w:val="both"/>
        <w:rPr>
          <w:rFonts w:ascii="Times New Roman" w:hAnsi="Times New Roman" w:cs="Times New Roman"/>
          <w:bCs/>
          <w:iCs/>
          <w:sz w:val="22"/>
          <w:szCs w:val="22"/>
          <w:lang w:val="fr-FR"/>
        </w:rPr>
      </w:pPr>
    </w:p>
    <w:p w:rsidR="00B6461F" w:rsidRDefault="00B6461F" w:rsidP="000C6D4A">
      <w:pPr>
        <w:jc w:val="both"/>
        <w:rPr>
          <w:rFonts w:ascii="Times New Roman" w:hAnsi="Times New Roman" w:cs="Times New Roman"/>
          <w:bCs/>
          <w:iCs/>
          <w:sz w:val="22"/>
          <w:szCs w:val="22"/>
          <w:lang w:val="fr-FR"/>
        </w:rPr>
      </w:pPr>
    </w:p>
    <w:p w:rsidR="00B6461F" w:rsidRPr="00FA63AB" w:rsidRDefault="00B6461F" w:rsidP="000C6D4A">
      <w:pPr>
        <w:jc w:val="both"/>
        <w:rPr>
          <w:rFonts w:ascii="Times New Roman" w:hAnsi="Times New Roman" w:cs="Times New Roman"/>
          <w:bCs/>
          <w:iCs/>
          <w:sz w:val="22"/>
          <w:szCs w:val="22"/>
          <w:lang w:val="fr-FR"/>
        </w:rPr>
      </w:pPr>
    </w:p>
    <w:p w:rsidR="00E013CF" w:rsidRPr="00FA63AB" w:rsidRDefault="00E013CF" w:rsidP="00E013CF">
      <w:pPr>
        <w:rPr>
          <w:rFonts w:ascii="Times New Roman" w:hAnsi="Times New Roman" w:cs="Times New Roman"/>
          <w:bCs/>
          <w:iCs/>
          <w:sz w:val="22"/>
          <w:szCs w:val="22"/>
          <w:lang w:val="fr-FR"/>
        </w:rPr>
      </w:pPr>
    </w:p>
    <w:p w:rsidR="00E013CF" w:rsidRPr="00B6461F" w:rsidRDefault="00AA7CD1" w:rsidP="00AA7CD1">
      <w:pPr>
        <w:jc w:val="center"/>
        <w:rPr>
          <w:rFonts w:ascii="Times New Roman" w:hAnsi="Times New Roman" w:cs="Times New Roman"/>
          <w:b/>
          <w:bCs/>
          <w:sz w:val="22"/>
          <w:szCs w:val="22"/>
          <w:lang w:val="fr-FR"/>
        </w:rPr>
      </w:pPr>
      <w:r w:rsidRPr="00B6461F">
        <w:rPr>
          <w:rFonts w:ascii="Times New Roman" w:hAnsi="Times New Roman" w:cs="Times New Roman"/>
          <w:b/>
          <w:bCs/>
          <w:sz w:val="24"/>
          <w:lang w:val="fr-FR"/>
        </w:rPr>
        <w:t>AUTORISE</w:t>
      </w:r>
    </w:p>
    <w:p w:rsidR="00B5071C" w:rsidRPr="00FA63AB" w:rsidRDefault="00B5071C" w:rsidP="00AA7CD1">
      <w:pPr>
        <w:jc w:val="both"/>
        <w:rPr>
          <w:rFonts w:ascii="Times New Roman" w:hAnsi="Times New Roman" w:cs="Times New Roman"/>
          <w:bCs/>
          <w:iCs/>
          <w:sz w:val="22"/>
          <w:szCs w:val="22"/>
          <w:lang w:val="fr-FR"/>
        </w:rPr>
      </w:pPr>
    </w:p>
    <w:p w:rsidR="000004AF" w:rsidRPr="00FA63AB" w:rsidRDefault="000004AF" w:rsidP="00AA7CD1">
      <w:pPr>
        <w:jc w:val="both"/>
        <w:rPr>
          <w:rFonts w:ascii="Times New Roman" w:hAnsi="Times New Roman" w:cs="Times New Roman"/>
          <w:bCs/>
          <w:iCs/>
          <w:sz w:val="22"/>
          <w:szCs w:val="22"/>
          <w:lang w:val="fr-FR"/>
        </w:rPr>
      </w:pPr>
    </w:p>
    <w:p w:rsidR="006645D3" w:rsidRDefault="00AA7CD1" w:rsidP="00AA7CD1">
      <w:pPr>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Monsieur/Madame ……………………</w:t>
      </w:r>
    </w:p>
    <w:p w:rsidR="00B6461F" w:rsidRPr="00FA63AB" w:rsidRDefault="00B6461F" w:rsidP="00AA7CD1">
      <w:pPr>
        <w:jc w:val="both"/>
        <w:rPr>
          <w:rFonts w:ascii="Times New Roman" w:hAnsi="Times New Roman" w:cs="Times New Roman"/>
          <w:bCs/>
          <w:iCs/>
          <w:sz w:val="22"/>
          <w:szCs w:val="22"/>
          <w:lang w:val="fr-FR"/>
        </w:rPr>
      </w:pPr>
    </w:p>
    <w:p w:rsidR="006645D3" w:rsidRDefault="006645D3" w:rsidP="00AA7CD1">
      <w:pPr>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G</w:t>
      </w:r>
      <w:r w:rsidR="00AA7CD1" w:rsidRPr="00FA63AB">
        <w:rPr>
          <w:rFonts w:ascii="Times New Roman" w:hAnsi="Times New Roman" w:cs="Times New Roman"/>
          <w:bCs/>
          <w:iCs/>
          <w:sz w:val="22"/>
          <w:szCs w:val="22"/>
          <w:lang w:val="fr-FR"/>
        </w:rPr>
        <w:t>rade</w:t>
      </w:r>
      <w:r w:rsidRPr="00FA63AB">
        <w:rPr>
          <w:rFonts w:ascii="Times New Roman" w:hAnsi="Times New Roman" w:cs="Times New Roman"/>
          <w:bCs/>
          <w:iCs/>
          <w:sz w:val="22"/>
          <w:szCs w:val="22"/>
          <w:lang w:val="fr-FR"/>
        </w:rPr>
        <w:t xml:space="preserve"> : </w:t>
      </w:r>
      <w:r w:rsidR="00AA7CD1" w:rsidRPr="00FA63AB">
        <w:rPr>
          <w:rFonts w:ascii="Times New Roman" w:hAnsi="Times New Roman" w:cs="Times New Roman"/>
          <w:bCs/>
          <w:iCs/>
          <w:sz w:val="22"/>
          <w:szCs w:val="22"/>
          <w:lang w:val="fr-FR"/>
        </w:rPr>
        <w:t>…………………...……</w:t>
      </w:r>
    </w:p>
    <w:p w:rsidR="00B6461F" w:rsidRPr="00FA63AB" w:rsidRDefault="00B6461F" w:rsidP="00AA7CD1">
      <w:pPr>
        <w:jc w:val="both"/>
        <w:rPr>
          <w:rFonts w:ascii="Times New Roman" w:hAnsi="Times New Roman" w:cs="Times New Roman"/>
          <w:bCs/>
          <w:iCs/>
          <w:sz w:val="22"/>
          <w:szCs w:val="22"/>
          <w:lang w:val="fr-FR"/>
        </w:rPr>
      </w:pPr>
    </w:p>
    <w:p w:rsidR="006645D3" w:rsidRDefault="006645D3" w:rsidP="00AA7CD1">
      <w:pPr>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Service : …………………………….</w:t>
      </w:r>
    </w:p>
    <w:p w:rsidR="00B6461F" w:rsidRPr="00FA63AB" w:rsidRDefault="00B6461F" w:rsidP="00AA7CD1">
      <w:pPr>
        <w:jc w:val="both"/>
        <w:rPr>
          <w:rFonts w:ascii="Times New Roman" w:hAnsi="Times New Roman" w:cs="Times New Roman"/>
          <w:bCs/>
          <w:iCs/>
          <w:sz w:val="22"/>
          <w:szCs w:val="22"/>
          <w:lang w:val="fr-FR"/>
        </w:rPr>
      </w:pPr>
    </w:p>
    <w:p w:rsidR="006645D3" w:rsidRPr="00FA63AB" w:rsidRDefault="006645D3" w:rsidP="00AA7CD1">
      <w:pPr>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Fonctions : ……………………….</w:t>
      </w:r>
    </w:p>
    <w:p w:rsidR="006645D3" w:rsidRPr="00FA63AB" w:rsidRDefault="006645D3" w:rsidP="00AA7CD1">
      <w:pPr>
        <w:jc w:val="both"/>
        <w:rPr>
          <w:rFonts w:ascii="Times New Roman" w:hAnsi="Times New Roman" w:cs="Times New Roman"/>
          <w:bCs/>
          <w:iCs/>
          <w:sz w:val="22"/>
          <w:szCs w:val="22"/>
          <w:lang w:val="fr-FR"/>
        </w:rPr>
      </w:pPr>
    </w:p>
    <w:p w:rsidR="00B6461F" w:rsidRDefault="00B6461F" w:rsidP="00B6461F">
      <w:pPr>
        <w:spacing w:after="120"/>
        <w:jc w:val="both"/>
        <w:rPr>
          <w:rFonts w:ascii="Times New Roman" w:hAnsi="Times New Roman" w:cs="Times New Roman"/>
          <w:bCs/>
          <w:iCs/>
          <w:sz w:val="22"/>
          <w:szCs w:val="22"/>
          <w:lang w:val="fr-FR"/>
        </w:rPr>
      </w:pPr>
    </w:p>
    <w:p w:rsidR="006645D3" w:rsidRPr="00FA63AB" w:rsidRDefault="00AA7CD1" w:rsidP="00B6461F">
      <w:pPr>
        <w:spacing w:after="120"/>
        <w:jc w:val="both"/>
        <w:rPr>
          <w:rFonts w:ascii="Times New Roman" w:hAnsi="Times New Roman" w:cs="Times New Roman"/>
          <w:bCs/>
          <w:iCs/>
          <w:sz w:val="22"/>
          <w:szCs w:val="22"/>
          <w:lang w:val="fr-FR"/>
        </w:rPr>
      </w:pPr>
      <w:proofErr w:type="gramStart"/>
      <w:r w:rsidRPr="00FA63AB">
        <w:rPr>
          <w:rFonts w:ascii="Times New Roman" w:hAnsi="Times New Roman" w:cs="Times New Roman"/>
          <w:bCs/>
          <w:iCs/>
          <w:sz w:val="22"/>
          <w:szCs w:val="22"/>
          <w:lang w:val="fr-FR"/>
        </w:rPr>
        <w:t>à</w:t>
      </w:r>
      <w:proofErr w:type="gramEnd"/>
      <w:r w:rsidRPr="00FA63AB">
        <w:rPr>
          <w:rFonts w:ascii="Times New Roman" w:hAnsi="Times New Roman" w:cs="Times New Roman"/>
          <w:bCs/>
          <w:iCs/>
          <w:sz w:val="22"/>
          <w:szCs w:val="22"/>
          <w:lang w:val="fr-FR"/>
        </w:rPr>
        <w:t xml:space="preserve"> bénéficier d’une autorisation spéciale d’absence à compter du ………………………………………..</w:t>
      </w:r>
      <w:r w:rsidR="000038CF" w:rsidRPr="00FA63AB">
        <w:rPr>
          <w:rFonts w:ascii="Times New Roman" w:hAnsi="Times New Roman" w:cs="Times New Roman"/>
          <w:bCs/>
          <w:iCs/>
          <w:sz w:val="22"/>
          <w:szCs w:val="22"/>
          <w:lang w:val="fr-FR"/>
        </w:rPr>
        <w:t xml:space="preserve"> </w:t>
      </w:r>
      <w:proofErr w:type="gramStart"/>
      <w:r w:rsidRPr="00FA63AB">
        <w:rPr>
          <w:rFonts w:ascii="Times New Roman" w:hAnsi="Times New Roman" w:cs="Times New Roman"/>
          <w:bCs/>
          <w:iCs/>
          <w:sz w:val="22"/>
          <w:szCs w:val="22"/>
          <w:lang w:val="fr-FR"/>
        </w:rPr>
        <w:t>et</w:t>
      </w:r>
      <w:proofErr w:type="gramEnd"/>
      <w:r w:rsidRPr="00FA63AB">
        <w:rPr>
          <w:rFonts w:ascii="Times New Roman" w:hAnsi="Times New Roman" w:cs="Times New Roman"/>
          <w:bCs/>
          <w:iCs/>
          <w:sz w:val="22"/>
          <w:szCs w:val="22"/>
          <w:lang w:val="fr-FR"/>
        </w:rPr>
        <w:t xml:space="preserve"> jusqu’à nouvel ordre et reprise d’activité.</w:t>
      </w:r>
    </w:p>
    <w:p w:rsidR="00E013CF" w:rsidRPr="00FA63AB" w:rsidRDefault="00E013CF" w:rsidP="00B6461F">
      <w:pPr>
        <w:spacing w:after="120"/>
        <w:rPr>
          <w:rFonts w:ascii="Times New Roman" w:hAnsi="Times New Roman" w:cs="Times New Roman"/>
          <w:bCs/>
          <w:iCs/>
          <w:sz w:val="22"/>
          <w:szCs w:val="22"/>
          <w:lang w:val="fr-FR"/>
        </w:rPr>
      </w:pPr>
    </w:p>
    <w:p w:rsidR="00B6461F" w:rsidRDefault="004F4434" w:rsidP="00B6461F">
      <w:pPr>
        <w:spacing w:after="120"/>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 xml:space="preserve">L’agent bénéficie de l’intégralité de sa rémunération ainsi que du maintien de ses droits à avancement et de ses droits à la retraite. </w:t>
      </w:r>
    </w:p>
    <w:p w:rsidR="004F4434" w:rsidRPr="00FA63AB" w:rsidRDefault="004F4434" w:rsidP="00B6461F">
      <w:pPr>
        <w:spacing w:after="120"/>
        <w:jc w:val="both"/>
        <w:rPr>
          <w:rFonts w:ascii="Times New Roman" w:hAnsi="Times New Roman" w:cs="Times New Roman"/>
          <w:bCs/>
          <w:iCs/>
          <w:sz w:val="22"/>
          <w:szCs w:val="22"/>
          <w:lang w:val="fr-FR"/>
        </w:rPr>
      </w:pPr>
      <w:r w:rsidRPr="00FA63AB">
        <w:rPr>
          <w:rFonts w:ascii="Times New Roman" w:hAnsi="Times New Roman" w:cs="Times New Roman"/>
          <w:bCs/>
          <w:iCs/>
          <w:sz w:val="22"/>
          <w:szCs w:val="22"/>
          <w:lang w:val="fr-FR"/>
        </w:rPr>
        <w:t>En revanche, les autorisations spéciales d’absence constituant une dérogation à l’obligation de service et de temps de travail, elles ne génèrent pas de jours de réduction du temps de travail.</w:t>
      </w:r>
    </w:p>
    <w:p w:rsidR="004F4434" w:rsidRPr="00FA63AB" w:rsidRDefault="004F4434" w:rsidP="00E013CF">
      <w:pPr>
        <w:rPr>
          <w:rFonts w:ascii="Times New Roman" w:hAnsi="Times New Roman" w:cs="Times New Roman"/>
          <w:bCs/>
          <w:iCs/>
          <w:sz w:val="22"/>
          <w:szCs w:val="22"/>
          <w:lang w:val="fr-FR"/>
        </w:rPr>
      </w:pPr>
    </w:p>
    <w:p w:rsidR="00207543" w:rsidRPr="00FA63AB" w:rsidRDefault="00207543" w:rsidP="00E013CF">
      <w:pPr>
        <w:rPr>
          <w:rFonts w:ascii="Times New Roman" w:hAnsi="Times New Roman" w:cs="Times New Roman"/>
          <w:bCs/>
          <w:iCs/>
          <w:sz w:val="22"/>
          <w:szCs w:val="22"/>
          <w:lang w:val="fr-FR"/>
        </w:rPr>
      </w:pPr>
      <w:bookmarkStart w:id="0" w:name="_GoBack"/>
      <w:bookmarkEnd w:id="0"/>
    </w:p>
    <w:p w:rsidR="00207543" w:rsidRPr="00FA63AB" w:rsidRDefault="00207543" w:rsidP="00E013CF">
      <w:pPr>
        <w:rPr>
          <w:rFonts w:ascii="Times New Roman" w:hAnsi="Times New Roman" w:cs="Times New Roman"/>
          <w:bCs/>
          <w:iCs/>
          <w:sz w:val="22"/>
          <w:szCs w:val="22"/>
          <w:lang w:val="fr-FR"/>
        </w:rPr>
      </w:pPr>
    </w:p>
    <w:p w:rsidR="004616A4" w:rsidRDefault="000038CF" w:rsidP="004616A4">
      <w:pPr>
        <w:jc w:val="right"/>
        <w:rPr>
          <w:rFonts w:ascii="Times New Roman" w:hAnsi="Times New Roman" w:cs="Times New Roman"/>
          <w:b/>
          <w:bCs/>
          <w:iCs/>
          <w:sz w:val="22"/>
          <w:szCs w:val="22"/>
          <w:lang w:val="fr-FR"/>
        </w:rPr>
      </w:pPr>
      <w:r w:rsidRPr="00FA63AB">
        <w:rPr>
          <w:rFonts w:ascii="Times New Roman" w:hAnsi="Times New Roman" w:cs="Times New Roman"/>
          <w:b/>
          <w:bCs/>
          <w:iCs/>
          <w:sz w:val="22"/>
          <w:szCs w:val="22"/>
          <w:lang w:val="fr-FR"/>
        </w:rPr>
        <w:t>Fait à ……………. Le</w:t>
      </w:r>
      <w:proofErr w:type="gramStart"/>
      <w:r w:rsidRPr="00FA63AB">
        <w:rPr>
          <w:rFonts w:ascii="Times New Roman" w:hAnsi="Times New Roman" w:cs="Times New Roman"/>
          <w:b/>
          <w:bCs/>
          <w:iCs/>
          <w:sz w:val="22"/>
          <w:szCs w:val="22"/>
          <w:lang w:val="fr-FR"/>
        </w:rPr>
        <w:t xml:space="preserve"> </w:t>
      </w:r>
      <w:r w:rsidR="0003022B" w:rsidRPr="00FA63AB">
        <w:rPr>
          <w:rFonts w:ascii="Times New Roman" w:hAnsi="Times New Roman" w:cs="Times New Roman"/>
          <w:b/>
          <w:bCs/>
          <w:iCs/>
          <w:sz w:val="22"/>
          <w:szCs w:val="22"/>
          <w:lang w:val="fr-FR"/>
        </w:rPr>
        <w:t>.</w:t>
      </w:r>
      <w:r w:rsidR="004616A4" w:rsidRPr="00FA63AB">
        <w:rPr>
          <w:rFonts w:ascii="Times New Roman" w:hAnsi="Times New Roman" w:cs="Times New Roman"/>
          <w:b/>
          <w:bCs/>
          <w:iCs/>
          <w:sz w:val="22"/>
          <w:szCs w:val="22"/>
          <w:lang w:val="fr-FR"/>
        </w:rPr>
        <w:t>…</w:t>
      </w:r>
      <w:proofErr w:type="gramEnd"/>
      <w:r w:rsidR="004616A4" w:rsidRPr="00FA63AB">
        <w:rPr>
          <w:rFonts w:ascii="Times New Roman" w:hAnsi="Times New Roman" w:cs="Times New Roman"/>
          <w:b/>
          <w:bCs/>
          <w:iCs/>
          <w:sz w:val="22"/>
          <w:szCs w:val="22"/>
          <w:lang w:val="fr-FR"/>
        </w:rPr>
        <w:t>./…../…….</w:t>
      </w:r>
    </w:p>
    <w:p w:rsidR="00B6461F" w:rsidRPr="00FA63AB" w:rsidRDefault="00B6461F" w:rsidP="004616A4">
      <w:pPr>
        <w:jc w:val="right"/>
        <w:rPr>
          <w:rFonts w:ascii="Times New Roman" w:hAnsi="Times New Roman" w:cs="Times New Roman"/>
          <w:b/>
          <w:bCs/>
          <w:iCs/>
          <w:sz w:val="22"/>
          <w:szCs w:val="22"/>
          <w:lang w:val="fr-FR"/>
        </w:rPr>
      </w:pPr>
    </w:p>
    <w:p w:rsidR="00B6461F" w:rsidRDefault="000038CF" w:rsidP="004616A4">
      <w:pPr>
        <w:jc w:val="right"/>
        <w:rPr>
          <w:rFonts w:ascii="Times New Roman" w:hAnsi="Times New Roman" w:cs="Times New Roman"/>
          <w:b/>
          <w:bCs/>
          <w:iCs/>
          <w:sz w:val="22"/>
          <w:szCs w:val="22"/>
          <w:lang w:val="fr-FR"/>
        </w:rPr>
      </w:pPr>
      <w:r w:rsidRPr="00FA63AB">
        <w:rPr>
          <w:rFonts w:ascii="Times New Roman" w:hAnsi="Times New Roman" w:cs="Times New Roman"/>
          <w:b/>
          <w:bCs/>
          <w:iCs/>
          <w:sz w:val="22"/>
          <w:szCs w:val="22"/>
          <w:lang w:val="fr-FR"/>
        </w:rPr>
        <w:t>Maire (</w:t>
      </w:r>
      <w:r w:rsidRPr="00B6461F">
        <w:rPr>
          <w:rFonts w:ascii="Times New Roman" w:hAnsi="Times New Roman" w:cs="Times New Roman"/>
          <w:b/>
          <w:bCs/>
          <w:iCs/>
          <w:color w:val="FF00FF"/>
          <w:sz w:val="22"/>
          <w:szCs w:val="22"/>
          <w:lang w:val="fr-FR"/>
        </w:rPr>
        <w:t>ou Président</w:t>
      </w:r>
      <w:r w:rsidRPr="00FA63AB">
        <w:rPr>
          <w:rFonts w:ascii="Times New Roman" w:hAnsi="Times New Roman" w:cs="Times New Roman"/>
          <w:b/>
          <w:bCs/>
          <w:iCs/>
          <w:sz w:val="22"/>
          <w:szCs w:val="22"/>
          <w:lang w:val="fr-FR"/>
        </w:rPr>
        <w:t>)</w:t>
      </w:r>
    </w:p>
    <w:p w:rsidR="00E013CF" w:rsidRPr="00B6461F" w:rsidRDefault="00B6461F" w:rsidP="004616A4">
      <w:pPr>
        <w:jc w:val="right"/>
        <w:rPr>
          <w:rFonts w:ascii="Times New Roman" w:hAnsi="Times New Roman" w:cs="Times New Roman"/>
          <w:i/>
          <w:sz w:val="22"/>
          <w:szCs w:val="22"/>
          <w:lang w:val="fr-FR"/>
        </w:rPr>
      </w:pPr>
      <w:r w:rsidRPr="00B6461F">
        <w:rPr>
          <w:rFonts w:ascii="Times New Roman" w:hAnsi="Times New Roman" w:cs="Times New Roman"/>
          <w:i/>
          <w:color w:val="FF00FF"/>
          <w:sz w:val="22"/>
          <w:szCs w:val="22"/>
          <w:lang w:val="fr-FR"/>
        </w:rPr>
        <w:t>Prénom, nom et signature</w:t>
      </w:r>
    </w:p>
    <w:p w:rsidR="00E013CF" w:rsidRPr="00DF2EBC" w:rsidRDefault="00E013CF" w:rsidP="00E013CF">
      <w:pPr>
        <w:rPr>
          <w:rFonts w:ascii="Times New Roman" w:hAnsi="Times New Roman" w:cs="Times New Roman"/>
          <w:bCs/>
          <w:iCs/>
          <w:szCs w:val="20"/>
          <w:lang w:val="fr-FR"/>
        </w:rPr>
      </w:pPr>
    </w:p>
    <w:p w:rsidR="00E013CF" w:rsidRPr="003B5BF6" w:rsidRDefault="00E013CF" w:rsidP="004616A4">
      <w:pPr>
        <w:jc w:val="right"/>
        <w:rPr>
          <w:rFonts w:ascii="Trebuchet MS" w:hAnsi="Trebuchet MS" w:cs="Tahoma"/>
          <w:bCs/>
          <w:iCs/>
          <w:szCs w:val="20"/>
          <w:lang w:val="fr-FR"/>
        </w:rPr>
      </w:pPr>
    </w:p>
    <w:sectPr w:rsidR="00E013CF" w:rsidRPr="003B5BF6" w:rsidSect="00FA63AB">
      <w:headerReference w:type="default" r:id="rId8"/>
      <w:pgSz w:w="11906" w:h="16838"/>
      <w:pgMar w:top="567"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376" w:rsidRDefault="00DB6376" w:rsidP="00AE4663">
      <w:r>
        <w:separator/>
      </w:r>
    </w:p>
  </w:endnote>
  <w:endnote w:type="continuationSeparator" w:id="0">
    <w:p w:rsidR="00DB6376" w:rsidRDefault="00DB6376" w:rsidP="00AE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376" w:rsidRDefault="00DB6376" w:rsidP="00AE4663">
      <w:r>
        <w:separator/>
      </w:r>
    </w:p>
  </w:footnote>
  <w:footnote w:type="continuationSeparator" w:id="0">
    <w:p w:rsidR="00DB6376" w:rsidRDefault="00DB6376" w:rsidP="00AE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3AB" w:rsidRPr="00ED6863" w:rsidRDefault="00ED6863" w:rsidP="00ED6863">
    <w:pPr>
      <w:pStyle w:val="En-tte"/>
      <w:tabs>
        <w:tab w:val="clear" w:pos="4536"/>
        <w:tab w:val="clear" w:pos="9072"/>
        <w:tab w:val="left" w:pos="3075"/>
      </w:tabs>
      <w:jc w:val="center"/>
      <w:rPr>
        <w:color w:val="FF00FF"/>
        <w:lang w:val="fr-FR"/>
      </w:rPr>
    </w:pPr>
    <w:r w:rsidRPr="00ED6863">
      <w:rPr>
        <w:color w:val="FF00FF"/>
        <w:lang w:val="fr-FR"/>
      </w:rPr>
      <w:t>Espace Ressources – Centre de Gestion du Jura – Document mis à jour le 04.11.2020</w:t>
    </w:r>
  </w:p>
  <w:p w:rsidR="00FA63AB" w:rsidRPr="00ED6863" w:rsidRDefault="00FA63AB">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5"/>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32"/>
    <w:rsid w:val="000004AF"/>
    <w:rsid w:val="000007C8"/>
    <w:rsid w:val="000038CF"/>
    <w:rsid w:val="0003022B"/>
    <w:rsid w:val="00057685"/>
    <w:rsid w:val="00094E91"/>
    <w:rsid w:val="000C3933"/>
    <w:rsid w:val="000C6D4A"/>
    <w:rsid w:val="000D7067"/>
    <w:rsid w:val="0011623F"/>
    <w:rsid w:val="00133F51"/>
    <w:rsid w:val="0015734E"/>
    <w:rsid w:val="00196D43"/>
    <w:rsid w:val="00197B4C"/>
    <w:rsid w:val="001A7F7E"/>
    <w:rsid w:val="001D6207"/>
    <w:rsid w:val="00202EFF"/>
    <w:rsid w:val="00207543"/>
    <w:rsid w:val="0021161E"/>
    <w:rsid w:val="002121C7"/>
    <w:rsid w:val="00242838"/>
    <w:rsid w:val="00246AE4"/>
    <w:rsid w:val="00247D70"/>
    <w:rsid w:val="00252EBF"/>
    <w:rsid w:val="002E0A19"/>
    <w:rsid w:val="00323A68"/>
    <w:rsid w:val="00333D9A"/>
    <w:rsid w:val="00361E25"/>
    <w:rsid w:val="003B5BF6"/>
    <w:rsid w:val="0045073C"/>
    <w:rsid w:val="004616A4"/>
    <w:rsid w:val="00481DC9"/>
    <w:rsid w:val="00495545"/>
    <w:rsid w:val="004B1C0A"/>
    <w:rsid w:val="004F4434"/>
    <w:rsid w:val="004F4713"/>
    <w:rsid w:val="00504564"/>
    <w:rsid w:val="00561250"/>
    <w:rsid w:val="00562E47"/>
    <w:rsid w:val="005943DB"/>
    <w:rsid w:val="005A338B"/>
    <w:rsid w:val="005F2425"/>
    <w:rsid w:val="00611434"/>
    <w:rsid w:val="00623394"/>
    <w:rsid w:val="00655840"/>
    <w:rsid w:val="006645D3"/>
    <w:rsid w:val="00696F09"/>
    <w:rsid w:val="006F48D2"/>
    <w:rsid w:val="007355C8"/>
    <w:rsid w:val="0073691B"/>
    <w:rsid w:val="00771557"/>
    <w:rsid w:val="00795048"/>
    <w:rsid w:val="007C0A3B"/>
    <w:rsid w:val="007C6D05"/>
    <w:rsid w:val="007F6ADC"/>
    <w:rsid w:val="00874632"/>
    <w:rsid w:val="0087590B"/>
    <w:rsid w:val="0089753C"/>
    <w:rsid w:val="008D4743"/>
    <w:rsid w:val="008E4854"/>
    <w:rsid w:val="0090448B"/>
    <w:rsid w:val="0093255E"/>
    <w:rsid w:val="009339BB"/>
    <w:rsid w:val="00962109"/>
    <w:rsid w:val="00972A00"/>
    <w:rsid w:val="009D7782"/>
    <w:rsid w:val="00A10046"/>
    <w:rsid w:val="00A12874"/>
    <w:rsid w:val="00A3675B"/>
    <w:rsid w:val="00A46AD5"/>
    <w:rsid w:val="00A6651E"/>
    <w:rsid w:val="00AA7CD1"/>
    <w:rsid w:val="00AE02A3"/>
    <w:rsid w:val="00AE4663"/>
    <w:rsid w:val="00AF764B"/>
    <w:rsid w:val="00B10F66"/>
    <w:rsid w:val="00B5071C"/>
    <w:rsid w:val="00B6461F"/>
    <w:rsid w:val="00B7674E"/>
    <w:rsid w:val="00B9669F"/>
    <w:rsid w:val="00BA7F12"/>
    <w:rsid w:val="00BC4432"/>
    <w:rsid w:val="00C4490A"/>
    <w:rsid w:val="00C65AB6"/>
    <w:rsid w:val="00C9193A"/>
    <w:rsid w:val="00C9515B"/>
    <w:rsid w:val="00C95D13"/>
    <w:rsid w:val="00CA6A00"/>
    <w:rsid w:val="00CC3D3D"/>
    <w:rsid w:val="00CD2A96"/>
    <w:rsid w:val="00CE14B2"/>
    <w:rsid w:val="00D55618"/>
    <w:rsid w:val="00D610E4"/>
    <w:rsid w:val="00D81725"/>
    <w:rsid w:val="00DB6376"/>
    <w:rsid w:val="00DD1129"/>
    <w:rsid w:val="00DE5503"/>
    <w:rsid w:val="00DF2EBC"/>
    <w:rsid w:val="00E013CF"/>
    <w:rsid w:val="00E06023"/>
    <w:rsid w:val="00E07679"/>
    <w:rsid w:val="00E25F06"/>
    <w:rsid w:val="00E567C0"/>
    <w:rsid w:val="00E84DD5"/>
    <w:rsid w:val="00EA0E88"/>
    <w:rsid w:val="00EB18A8"/>
    <w:rsid w:val="00EC393C"/>
    <w:rsid w:val="00ED5552"/>
    <w:rsid w:val="00ED6863"/>
    <w:rsid w:val="00EF56A0"/>
    <w:rsid w:val="00EF6413"/>
    <w:rsid w:val="00F36320"/>
    <w:rsid w:val="00F8429B"/>
    <w:rsid w:val="00FA63AB"/>
    <w:rsid w:val="00FC5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132F"/>
  <w15:docId w15:val="{8539B486-37CA-466E-B2BD-40AFA2E9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32"/>
    <w:pPr>
      <w:widowControl w:val="0"/>
      <w:autoSpaceDE w:val="0"/>
      <w:autoSpaceDN w:val="0"/>
      <w:adjustRightInd w:val="0"/>
      <w:spacing w:after="0" w:line="240" w:lineRule="auto"/>
    </w:pPr>
    <w:rPr>
      <w:rFonts w:ascii="Times" w:eastAsia="Times New Roman" w:hAnsi="Times" w:cs="Times"/>
      <w:sz w:val="20"/>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339BB"/>
    <w:rPr>
      <w:b/>
      <w:bCs/>
    </w:rPr>
  </w:style>
  <w:style w:type="character" w:styleId="Lienhypertexte">
    <w:name w:val="Hyperlink"/>
    <w:basedOn w:val="Policepardfaut"/>
    <w:uiPriority w:val="99"/>
    <w:unhideWhenUsed/>
    <w:rsid w:val="00C9515B"/>
    <w:rPr>
      <w:color w:val="0563C1" w:themeColor="hyperlink"/>
      <w:u w:val="single"/>
    </w:rPr>
  </w:style>
  <w:style w:type="paragraph" w:customStyle="1" w:styleId="TableParagraph">
    <w:name w:val="Table Paragraph"/>
    <w:basedOn w:val="Normal"/>
    <w:uiPriority w:val="1"/>
    <w:qFormat/>
    <w:rsid w:val="00495545"/>
    <w:pPr>
      <w:adjustRightInd/>
      <w:ind w:left="107"/>
    </w:pPr>
    <w:rPr>
      <w:rFonts w:ascii="Calibri" w:eastAsia="Calibri" w:hAnsi="Calibri" w:cs="Calibri"/>
      <w:sz w:val="22"/>
      <w:szCs w:val="22"/>
      <w:lang w:val="fr-FR" w:eastAsia="fr-FR" w:bidi="fr-FR"/>
    </w:rPr>
  </w:style>
  <w:style w:type="paragraph" w:styleId="NormalWeb">
    <w:name w:val="Normal (Web)"/>
    <w:basedOn w:val="Normal"/>
    <w:uiPriority w:val="99"/>
    <w:unhideWhenUsed/>
    <w:rsid w:val="00BA7F12"/>
    <w:pPr>
      <w:widowControl/>
      <w:autoSpaceDE/>
      <w:autoSpaceDN/>
      <w:adjustRightInd/>
      <w:spacing w:before="100" w:beforeAutospacing="1" w:after="100" w:afterAutospacing="1"/>
    </w:pPr>
    <w:rPr>
      <w:rFonts w:ascii="Times New Roman" w:hAnsi="Times New Roman" w:cs="Times New Roman"/>
      <w:sz w:val="24"/>
      <w:lang w:val="fr-FR" w:eastAsia="fr-FR"/>
    </w:rPr>
  </w:style>
  <w:style w:type="paragraph" w:styleId="Textedebulles">
    <w:name w:val="Balloon Text"/>
    <w:basedOn w:val="Normal"/>
    <w:link w:val="TextedebullesCar"/>
    <w:uiPriority w:val="99"/>
    <w:semiHidden/>
    <w:unhideWhenUsed/>
    <w:rsid w:val="00D556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5618"/>
    <w:rPr>
      <w:rFonts w:ascii="Segoe UI" w:eastAsia="Times New Roman" w:hAnsi="Segoe UI" w:cs="Segoe UI"/>
      <w:sz w:val="18"/>
      <w:szCs w:val="18"/>
      <w:lang w:val="en-US"/>
    </w:rPr>
  </w:style>
  <w:style w:type="paragraph" w:styleId="En-tte">
    <w:name w:val="header"/>
    <w:basedOn w:val="Normal"/>
    <w:link w:val="En-tteCar"/>
    <w:uiPriority w:val="99"/>
    <w:unhideWhenUsed/>
    <w:rsid w:val="00AE4663"/>
    <w:pPr>
      <w:tabs>
        <w:tab w:val="center" w:pos="4536"/>
        <w:tab w:val="right" w:pos="9072"/>
      </w:tabs>
    </w:pPr>
  </w:style>
  <w:style w:type="character" w:customStyle="1" w:styleId="En-tteCar">
    <w:name w:val="En-tête Car"/>
    <w:basedOn w:val="Policepardfaut"/>
    <w:link w:val="En-tte"/>
    <w:uiPriority w:val="99"/>
    <w:rsid w:val="00AE4663"/>
    <w:rPr>
      <w:rFonts w:ascii="Times" w:eastAsia="Times New Roman" w:hAnsi="Times" w:cs="Times"/>
      <w:sz w:val="20"/>
      <w:szCs w:val="24"/>
      <w:lang w:val="en-US"/>
    </w:rPr>
  </w:style>
  <w:style w:type="paragraph" w:styleId="Pieddepage">
    <w:name w:val="footer"/>
    <w:basedOn w:val="Normal"/>
    <w:link w:val="PieddepageCar"/>
    <w:uiPriority w:val="99"/>
    <w:unhideWhenUsed/>
    <w:rsid w:val="00AE4663"/>
    <w:pPr>
      <w:tabs>
        <w:tab w:val="center" w:pos="4536"/>
        <w:tab w:val="right" w:pos="9072"/>
      </w:tabs>
    </w:pPr>
  </w:style>
  <w:style w:type="character" w:customStyle="1" w:styleId="PieddepageCar">
    <w:name w:val="Pied de page Car"/>
    <w:basedOn w:val="Policepardfaut"/>
    <w:link w:val="Pieddepage"/>
    <w:uiPriority w:val="99"/>
    <w:rsid w:val="00AE4663"/>
    <w:rPr>
      <w:rFonts w:ascii="Times" w:eastAsia="Times New Roman" w:hAnsi="Times" w:cs="Time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073">
      <w:bodyDiv w:val="1"/>
      <w:marLeft w:val="0"/>
      <w:marRight w:val="0"/>
      <w:marTop w:val="0"/>
      <w:marBottom w:val="0"/>
      <w:divBdr>
        <w:top w:val="none" w:sz="0" w:space="0" w:color="auto"/>
        <w:left w:val="none" w:sz="0" w:space="0" w:color="auto"/>
        <w:bottom w:val="none" w:sz="0" w:space="0" w:color="auto"/>
        <w:right w:val="none" w:sz="0" w:space="0" w:color="auto"/>
      </w:divBdr>
    </w:div>
    <w:div w:id="774058707">
      <w:bodyDiv w:val="1"/>
      <w:marLeft w:val="0"/>
      <w:marRight w:val="0"/>
      <w:marTop w:val="0"/>
      <w:marBottom w:val="0"/>
      <w:divBdr>
        <w:top w:val="none" w:sz="0" w:space="0" w:color="auto"/>
        <w:left w:val="none" w:sz="0" w:space="0" w:color="auto"/>
        <w:bottom w:val="none" w:sz="0" w:space="0" w:color="auto"/>
        <w:right w:val="none" w:sz="0" w:space="0" w:color="auto"/>
      </w:divBdr>
    </w:div>
    <w:div w:id="950362575">
      <w:bodyDiv w:val="1"/>
      <w:marLeft w:val="0"/>
      <w:marRight w:val="0"/>
      <w:marTop w:val="0"/>
      <w:marBottom w:val="0"/>
      <w:divBdr>
        <w:top w:val="none" w:sz="0" w:space="0" w:color="auto"/>
        <w:left w:val="none" w:sz="0" w:space="0" w:color="auto"/>
        <w:bottom w:val="none" w:sz="0" w:space="0" w:color="auto"/>
        <w:right w:val="none" w:sz="0" w:space="0" w:color="auto"/>
      </w:divBdr>
    </w:div>
    <w:div w:id="980118329">
      <w:bodyDiv w:val="1"/>
      <w:marLeft w:val="0"/>
      <w:marRight w:val="0"/>
      <w:marTop w:val="0"/>
      <w:marBottom w:val="0"/>
      <w:divBdr>
        <w:top w:val="none" w:sz="0" w:space="0" w:color="auto"/>
        <w:left w:val="none" w:sz="0" w:space="0" w:color="auto"/>
        <w:bottom w:val="none" w:sz="0" w:space="0" w:color="auto"/>
        <w:right w:val="none" w:sz="0" w:space="0" w:color="auto"/>
      </w:divBdr>
    </w:div>
    <w:div w:id="13389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clare.ameli.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clare.ameli.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5372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Agnes ARNOULD</cp:lastModifiedBy>
  <cp:revision>2</cp:revision>
  <cp:lastPrinted>2020-09-17T06:55:00Z</cp:lastPrinted>
  <dcterms:created xsi:type="dcterms:W3CDTF">2020-11-05T12:52:00Z</dcterms:created>
  <dcterms:modified xsi:type="dcterms:W3CDTF">2020-11-05T12:52:00Z</dcterms:modified>
</cp:coreProperties>
</file>