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85ED" w14:textId="77777777" w:rsidR="00A838DD" w:rsidRDefault="00A838DD" w:rsidP="00A838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Timbre ou logo de la collectivité</w:t>
      </w:r>
    </w:p>
    <w:p w14:paraId="05F8A6B3" w14:textId="77777777" w:rsidR="00A838DD" w:rsidRPr="00A838DD" w:rsidRDefault="00A838DD" w:rsidP="00A838DD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2F1FCD16" w14:textId="77777777" w:rsidR="00A838DD" w:rsidRDefault="00A838DD" w:rsidP="00A838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0B9756" w14:textId="77777777" w:rsidR="006D2DB6" w:rsidRPr="00A838DD" w:rsidRDefault="00A838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8D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Arrêté </w:t>
      </w:r>
      <w:r w:rsidR="006D2DB6" w:rsidRPr="00A838DD">
        <w:rPr>
          <w:rFonts w:ascii="Times New Roman" w:hAnsi="Times New Roman" w:cs="Times New Roman"/>
          <w:b/>
          <w:bCs/>
          <w:sz w:val="24"/>
          <w:szCs w:val="24"/>
        </w:rPr>
        <w:t>CONSTATANT L’ABSENCE DE SERVICE FAIT</w:t>
      </w:r>
    </w:p>
    <w:p w14:paraId="41B9AFFC" w14:textId="77777777" w:rsidR="006D2DB6" w:rsidRDefault="006D2DB6">
      <w:pPr>
        <w:rPr>
          <w:rFonts w:ascii="Times New Roman" w:hAnsi="Times New Roman" w:cs="Times New Roman"/>
          <w:sz w:val="24"/>
          <w:szCs w:val="24"/>
        </w:rPr>
      </w:pPr>
    </w:p>
    <w:p w14:paraId="0BA12633" w14:textId="77777777" w:rsidR="00A838DD" w:rsidRPr="00A838DD" w:rsidRDefault="00A838DD">
      <w:pPr>
        <w:rPr>
          <w:rFonts w:ascii="Times New Roman" w:hAnsi="Times New Roman" w:cs="Times New Roman"/>
          <w:sz w:val="24"/>
          <w:szCs w:val="24"/>
        </w:rPr>
      </w:pPr>
    </w:p>
    <w:p w14:paraId="4043293A" w14:textId="77777777" w:rsidR="006D2DB6" w:rsidRPr="00A838DD" w:rsidRDefault="006D2DB6">
      <w:pPr>
        <w:pStyle w:val="Titre1"/>
        <w:rPr>
          <w:rFonts w:ascii="Times New Roman" w:hAnsi="Times New Roman" w:cs="Times New Roman"/>
          <w:b w:val="0"/>
          <w:bCs w:val="0"/>
        </w:rPr>
      </w:pPr>
      <w:r w:rsidRPr="00A838DD">
        <w:rPr>
          <w:rFonts w:ascii="Times New Roman" w:hAnsi="Times New Roman" w:cs="Times New Roman"/>
          <w:b w:val="0"/>
          <w:bCs w:val="0"/>
        </w:rPr>
        <w:t xml:space="preserve">DE M </w:t>
      </w:r>
      <w:r w:rsidRPr="00A838DD">
        <w:rPr>
          <w:rFonts w:ascii="Times New Roman" w:hAnsi="Times New Roman" w:cs="Times New Roman"/>
          <w:b w:val="0"/>
          <w:bCs w:val="0"/>
        </w:rPr>
        <w:tab/>
      </w:r>
    </w:p>
    <w:p w14:paraId="6B916079" w14:textId="77777777" w:rsidR="00A838DD" w:rsidRPr="00A838DD" w:rsidRDefault="00A838DD">
      <w:pPr>
        <w:tabs>
          <w:tab w:val="left" w:leader="dot" w:pos="7088"/>
        </w:tabs>
        <w:ind w:left="1985"/>
        <w:rPr>
          <w:rFonts w:ascii="Times New Roman" w:hAnsi="Times New Roman" w:cs="Times New Roman"/>
          <w:sz w:val="24"/>
          <w:szCs w:val="24"/>
        </w:rPr>
      </w:pPr>
    </w:p>
    <w:p w14:paraId="432EE9F5" w14:textId="77777777" w:rsidR="006D2DB6" w:rsidRPr="00A838DD" w:rsidRDefault="006D2DB6">
      <w:pPr>
        <w:tabs>
          <w:tab w:val="left" w:leader="dot" w:pos="7088"/>
        </w:tabs>
        <w:ind w:left="1985"/>
        <w:rPr>
          <w:rFonts w:ascii="Times New Roman" w:hAnsi="Times New Roman" w:cs="Times New Roman"/>
          <w:sz w:val="24"/>
          <w:szCs w:val="24"/>
        </w:rPr>
      </w:pPr>
      <w:r w:rsidRPr="00A838DD">
        <w:rPr>
          <w:rFonts w:ascii="Times New Roman" w:hAnsi="Times New Roman" w:cs="Times New Roman"/>
          <w:sz w:val="24"/>
          <w:szCs w:val="24"/>
        </w:rPr>
        <w:t xml:space="preserve">GRADE </w:t>
      </w:r>
      <w:r w:rsidRPr="00A838DD">
        <w:rPr>
          <w:rFonts w:ascii="Times New Roman" w:hAnsi="Times New Roman" w:cs="Times New Roman"/>
          <w:sz w:val="24"/>
          <w:szCs w:val="24"/>
        </w:rPr>
        <w:tab/>
      </w:r>
    </w:p>
    <w:p w14:paraId="79D23A56" w14:textId="77777777" w:rsidR="006D2DB6" w:rsidRPr="00A838DD" w:rsidRDefault="006D2DB6">
      <w:pPr>
        <w:rPr>
          <w:rFonts w:ascii="Times New Roman" w:hAnsi="Times New Roman" w:cs="Times New Roman"/>
          <w:sz w:val="24"/>
          <w:szCs w:val="24"/>
        </w:rPr>
      </w:pPr>
    </w:p>
    <w:p w14:paraId="1114E962" w14:textId="77777777" w:rsidR="006D2DB6" w:rsidRPr="00A838DD" w:rsidRDefault="006D2DB6">
      <w:pPr>
        <w:tabs>
          <w:tab w:val="left" w:leader="dot" w:pos="6804"/>
        </w:tabs>
        <w:rPr>
          <w:rFonts w:ascii="Times New Roman" w:hAnsi="Times New Roman" w:cs="Times New Roman"/>
          <w:sz w:val="24"/>
          <w:szCs w:val="24"/>
        </w:rPr>
      </w:pPr>
      <w:r w:rsidRPr="00A838DD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A838DD">
        <w:rPr>
          <w:rFonts w:ascii="Times New Roman" w:hAnsi="Times New Roman" w:cs="Times New Roman"/>
          <w:i/>
          <w:iCs/>
          <w:color w:val="FF00FF"/>
          <w:sz w:val="24"/>
          <w:szCs w:val="24"/>
        </w:rPr>
        <w:t>(ou le Président)</w:t>
      </w:r>
      <w:r w:rsidRPr="00A838DD">
        <w:rPr>
          <w:rFonts w:ascii="Times New Roman" w:hAnsi="Times New Roman" w:cs="Times New Roman"/>
          <w:sz w:val="24"/>
          <w:szCs w:val="24"/>
        </w:rPr>
        <w:t xml:space="preserve"> de </w:t>
      </w:r>
      <w:r w:rsidRPr="00A838DD">
        <w:rPr>
          <w:rFonts w:ascii="Times New Roman" w:hAnsi="Times New Roman" w:cs="Times New Roman"/>
          <w:sz w:val="24"/>
          <w:szCs w:val="24"/>
        </w:rPr>
        <w:tab/>
        <w:t>,</w:t>
      </w:r>
    </w:p>
    <w:p w14:paraId="6A4A1D0E" w14:textId="77777777" w:rsidR="006D2DB6" w:rsidRPr="00A838DD" w:rsidRDefault="006D2DB6">
      <w:pPr>
        <w:rPr>
          <w:rFonts w:ascii="Times New Roman" w:hAnsi="Times New Roman" w:cs="Times New Roman"/>
          <w:sz w:val="24"/>
          <w:szCs w:val="24"/>
        </w:rPr>
      </w:pPr>
    </w:p>
    <w:p w14:paraId="384994BA" w14:textId="77777777" w:rsidR="006D2DB6" w:rsidRPr="00A838DD" w:rsidRDefault="006D2DB6">
      <w:pPr>
        <w:jc w:val="both"/>
        <w:rPr>
          <w:rFonts w:ascii="Times New Roman" w:hAnsi="Times New Roman" w:cs="Times New Roman"/>
          <w:sz w:val="24"/>
          <w:szCs w:val="24"/>
        </w:rPr>
      </w:pPr>
      <w:r w:rsidRPr="00A838DD">
        <w:rPr>
          <w:rFonts w:ascii="Times New Roman" w:hAnsi="Times New Roman" w:cs="Times New Roman"/>
          <w:b/>
          <w:bCs/>
          <w:sz w:val="24"/>
          <w:szCs w:val="24"/>
        </w:rPr>
        <w:t xml:space="preserve">Vu </w:t>
      </w:r>
      <w:r w:rsidRPr="00A838DD">
        <w:rPr>
          <w:rFonts w:ascii="Times New Roman" w:hAnsi="Times New Roman" w:cs="Times New Roman"/>
          <w:sz w:val="24"/>
          <w:szCs w:val="24"/>
        </w:rPr>
        <w:t>la Loi n° 82-213 du 2 mars 1982 modifiée, relative aux droits et libertés des Communes, des Départements et des Régions,</w:t>
      </w:r>
    </w:p>
    <w:p w14:paraId="79DB79F6" w14:textId="77777777" w:rsidR="006D2DB6" w:rsidRPr="00A838DD" w:rsidRDefault="006D2DB6">
      <w:pPr>
        <w:rPr>
          <w:rFonts w:ascii="Times New Roman" w:hAnsi="Times New Roman" w:cs="Times New Roman"/>
          <w:sz w:val="24"/>
          <w:szCs w:val="24"/>
        </w:rPr>
      </w:pPr>
    </w:p>
    <w:p w14:paraId="73E2BCC3" w14:textId="77777777" w:rsidR="006D2DB6" w:rsidRPr="00A838DD" w:rsidRDefault="006D2DB6">
      <w:pPr>
        <w:jc w:val="both"/>
        <w:rPr>
          <w:rFonts w:ascii="Times New Roman" w:hAnsi="Times New Roman" w:cs="Times New Roman"/>
          <w:sz w:val="24"/>
          <w:szCs w:val="24"/>
        </w:rPr>
      </w:pPr>
      <w:r w:rsidRPr="00A838DD">
        <w:rPr>
          <w:rFonts w:ascii="Times New Roman" w:hAnsi="Times New Roman" w:cs="Times New Roman"/>
          <w:b/>
          <w:bCs/>
          <w:sz w:val="24"/>
          <w:szCs w:val="24"/>
        </w:rPr>
        <w:t>Vu</w:t>
      </w:r>
      <w:r w:rsidRPr="00A838DD">
        <w:rPr>
          <w:rFonts w:ascii="Times New Roman" w:hAnsi="Times New Roman" w:cs="Times New Roman"/>
          <w:sz w:val="24"/>
          <w:szCs w:val="24"/>
        </w:rPr>
        <w:t xml:space="preserve"> la Loi n° 83-634 du 13 juillet 1983 modifiée, portant droits et obligations des fonctionnaires et notamment l’article 20,</w:t>
      </w:r>
    </w:p>
    <w:p w14:paraId="5C708258" w14:textId="77777777" w:rsidR="006D2DB6" w:rsidRPr="00A838DD" w:rsidRDefault="006D2DB6">
      <w:pPr>
        <w:rPr>
          <w:rFonts w:ascii="Times New Roman" w:hAnsi="Times New Roman" w:cs="Times New Roman"/>
          <w:sz w:val="24"/>
          <w:szCs w:val="24"/>
        </w:rPr>
      </w:pPr>
    </w:p>
    <w:p w14:paraId="63454D66" w14:textId="77777777" w:rsidR="00A838DD" w:rsidRPr="00A838DD" w:rsidRDefault="006D2DB6">
      <w:pPr>
        <w:jc w:val="both"/>
        <w:rPr>
          <w:rFonts w:ascii="Times New Roman" w:hAnsi="Times New Roman" w:cs="Times New Roman"/>
          <w:sz w:val="24"/>
          <w:szCs w:val="24"/>
        </w:rPr>
      </w:pPr>
      <w:r w:rsidRPr="00A838DD">
        <w:rPr>
          <w:rFonts w:ascii="Times New Roman" w:hAnsi="Times New Roman" w:cs="Times New Roman"/>
          <w:b/>
          <w:bCs/>
          <w:sz w:val="24"/>
          <w:szCs w:val="24"/>
        </w:rPr>
        <w:t xml:space="preserve">Vu </w:t>
      </w:r>
      <w:r w:rsidRPr="00A838DD">
        <w:rPr>
          <w:rFonts w:ascii="Times New Roman" w:hAnsi="Times New Roman" w:cs="Times New Roman"/>
          <w:sz w:val="24"/>
          <w:szCs w:val="24"/>
        </w:rPr>
        <w:t>la Loi n° 84-53 du 26 janvier 1984 modifiée, article 87, stipulant que les fonctionnaires, régis par la présente loi ont droit, après service fait, à une rémunération,</w:t>
      </w:r>
    </w:p>
    <w:p w14:paraId="74B71D51" w14:textId="77777777" w:rsidR="006D2DB6" w:rsidRPr="00A838DD" w:rsidRDefault="006D2DB6" w:rsidP="00A838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C8F68" w14:textId="77777777" w:rsidR="006D2DB6" w:rsidRPr="00A838DD" w:rsidRDefault="006D2DB6" w:rsidP="00A838DD">
      <w:pPr>
        <w:tabs>
          <w:tab w:val="left" w:leader="dot" w:pos="3402"/>
          <w:tab w:val="lef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38DD">
        <w:rPr>
          <w:rFonts w:ascii="Times New Roman" w:hAnsi="Times New Roman" w:cs="Times New Roman"/>
          <w:sz w:val="24"/>
          <w:szCs w:val="24"/>
        </w:rPr>
        <w:t>Considérant l’absence non justifiée</w:t>
      </w:r>
      <w:r w:rsidR="004E6858" w:rsidRPr="00A838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38DD">
        <w:rPr>
          <w:rFonts w:ascii="Times New Roman" w:hAnsi="Times New Roman" w:cs="Times New Roman"/>
          <w:sz w:val="24"/>
          <w:szCs w:val="24"/>
        </w:rPr>
        <w:t xml:space="preserve"> de M </w:t>
      </w:r>
      <w:r w:rsidRPr="00A838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38DD">
        <w:rPr>
          <w:rFonts w:ascii="Times New Roman" w:hAnsi="Times New Roman" w:cs="Times New Roman"/>
          <w:i/>
          <w:iCs/>
          <w:color w:val="FF00FF"/>
          <w:sz w:val="24"/>
          <w:szCs w:val="24"/>
        </w:rPr>
        <w:t>(grade)</w:t>
      </w:r>
      <w:r w:rsidRPr="00A83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14660AD" w14:textId="77777777" w:rsidR="006D2DB6" w:rsidRPr="00A838DD" w:rsidRDefault="006D2DB6" w:rsidP="00A838DD">
      <w:pPr>
        <w:tabs>
          <w:tab w:val="left" w:leader="dot" w:pos="3884"/>
          <w:tab w:val="left" w:leader="dot" w:pos="8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38DD">
        <w:rPr>
          <w:rFonts w:ascii="Times New Roman" w:hAnsi="Times New Roman" w:cs="Times New Roman"/>
          <w:sz w:val="24"/>
          <w:szCs w:val="24"/>
        </w:rPr>
        <w:tab/>
        <w:t xml:space="preserve">, à compter du </w:t>
      </w:r>
      <w:r w:rsidRPr="00A838DD">
        <w:rPr>
          <w:rFonts w:ascii="Times New Roman" w:hAnsi="Times New Roman" w:cs="Times New Roman"/>
          <w:sz w:val="24"/>
          <w:szCs w:val="24"/>
        </w:rPr>
        <w:tab/>
        <w:t xml:space="preserve"> jusqu’au </w:t>
      </w:r>
    </w:p>
    <w:p w14:paraId="23F782CC" w14:textId="77777777" w:rsidR="006D2DB6" w:rsidRPr="00A838DD" w:rsidRDefault="006D2DB6" w:rsidP="00A838DD">
      <w:pPr>
        <w:tabs>
          <w:tab w:val="left" w:leader="do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38DD">
        <w:rPr>
          <w:rFonts w:ascii="Times New Roman" w:hAnsi="Times New Roman" w:cs="Times New Roman"/>
          <w:sz w:val="24"/>
          <w:szCs w:val="24"/>
        </w:rPr>
        <w:tab/>
      </w:r>
    </w:p>
    <w:p w14:paraId="69619D8E" w14:textId="77777777" w:rsidR="006D2DB6" w:rsidRPr="00A838DD" w:rsidRDefault="006D2DB6">
      <w:pPr>
        <w:rPr>
          <w:rFonts w:ascii="Times New Roman" w:hAnsi="Times New Roman" w:cs="Times New Roman"/>
          <w:sz w:val="24"/>
          <w:szCs w:val="24"/>
        </w:rPr>
      </w:pPr>
    </w:p>
    <w:p w14:paraId="60E63B6F" w14:textId="77777777" w:rsidR="006D2DB6" w:rsidRDefault="006D2DB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3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ARR</w:t>
      </w:r>
      <w:r w:rsidR="00A83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Ê</w:t>
      </w:r>
      <w:r w:rsidRPr="00A83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</w:t>
      </w:r>
    </w:p>
    <w:p w14:paraId="7B82EBE9" w14:textId="77777777" w:rsidR="00A838DD" w:rsidRPr="00A838DD" w:rsidRDefault="00A838D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A13AA2" w14:textId="77777777" w:rsidR="00061AB2" w:rsidRPr="00A838DD" w:rsidRDefault="006D2DB6" w:rsidP="00A838DD">
      <w:pPr>
        <w:pStyle w:val="articlen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38DD">
        <w:rPr>
          <w:rFonts w:ascii="Times New Roman" w:hAnsi="Times New Roman" w:cs="Times New Roman"/>
          <w:sz w:val="24"/>
          <w:szCs w:val="24"/>
        </w:rPr>
        <w:t>ARTICLE 1</w:t>
      </w:r>
      <w:r w:rsidRPr="00A838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838DD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A838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 </w:t>
      </w:r>
      <w:r w:rsidR="00061AB2" w:rsidRPr="00A838DD">
        <w:rPr>
          <w:rFonts w:ascii="Times New Roman" w:hAnsi="Times New Roman" w:cs="Times New Roman"/>
          <w:b w:val="0"/>
          <w:sz w:val="24"/>
          <w:szCs w:val="24"/>
        </w:rPr>
        <w:t>En l’absence de service fait,</w:t>
      </w:r>
      <w:r w:rsidR="00061AB2" w:rsidRPr="00A838DD">
        <w:rPr>
          <w:rFonts w:ascii="Times New Roman" w:hAnsi="Times New Roman" w:cs="Times New Roman"/>
          <w:sz w:val="24"/>
          <w:szCs w:val="24"/>
        </w:rPr>
        <w:t xml:space="preserve"> </w:t>
      </w:r>
      <w:r w:rsidR="00061AB2" w:rsidRPr="00A838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M............................ </w:t>
      </w:r>
      <w:r w:rsidR="00061AB2" w:rsidRPr="00A838DD">
        <w:rPr>
          <w:rFonts w:ascii="Times New Roman" w:hAnsi="Times New Roman" w:cs="Times New Roman"/>
          <w:b w:val="0"/>
          <w:bCs w:val="0"/>
          <w:i/>
          <w:color w:val="FF00FF"/>
          <w:sz w:val="24"/>
          <w:szCs w:val="24"/>
        </w:rPr>
        <w:t>(grade)</w:t>
      </w:r>
      <w:r w:rsidR="00061AB2" w:rsidRPr="00A838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.........................................  </w:t>
      </w:r>
      <w:proofErr w:type="gramStart"/>
      <w:r w:rsidR="00061AB2" w:rsidRPr="00A838DD">
        <w:rPr>
          <w:rFonts w:ascii="Times New Roman" w:hAnsi="Times New Roman" w:cs="Times New Roman"/>
          <w:b w:val="0"/>
          <w:bCs w:val="0"/>
          <w:sz w:val="24"/>
          <w:szCs w:val="24"/>
        </w:rPr>
        <w:t>subira</w:t>
      </w:r>
      <w:proofErr w:type="gramEnd"/>
      <w:r w:rsidR="00061AB2" w:rsidRPr="00A838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une retenue pour absence de service fait de …/30</w:t>
      </w:r>
      <w:r w:rsidR="00061AB2" w:rsidRPr="00A838DD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ème</w:t>
      </w:r>
      <w:r w:rsidR="00061AB2" w:rsidRPr="00A838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61AB2" w:rsidRPr="00A838DD">
        <w:rPr>
          <w:rFonts w:ascii="Times New Roman" w:hAnsi="Times New Roman" w:cs="Times New Roman"/>
          <w:b w:val="0"/>
          <w:bCs w:val="0"/>
          <w:i/>
          <w:color w:val="FF00FF"/>
          <w:sz w:val="24"/>
          <w:szCs w:val="24"/>
        </w:rPr>
        <w:t>(pour une journée)</w:t>
      </w:r>
      <w:r w:rsidR="00061AB2" w:rsidRPr="00A838DD">
        <w:rPr>
          <w:rFonts w:ascii="Times New Roman" w:hAnsi="Times New Roman" w:cs="Times New Roman"/>
          <w:b w:val="0"/>
          <w:bCs w:val="0"/>
          <w:sz w:val="24"/>
          <w:szCs w:val="24"/>
        </w:rPr>
        <w:t>, ou de …/60</w:t>
      </w:r>
      <w:r w:rsidR="00061AB2" w:rsidRPr="00A838DD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ème</w:t>
      </w:r>
      <w:r w:rsidR="00061AB2" w:rsidRPr="00A838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61AB2" w:rsidRPr="00A838DD">
        <w:rPr>
          <w:rFonts w:ascii="Times New Roman" w:hAnsi="Times New Roman" w:cs="Times New Roman"/>
          <w:b w:val="0"/>
          <w:bCs w:val="0"/>
          <w:i/>
          <w:color w:val="FF00FF"/>
          <w:sz w:val="24"/>
          <w:szCs w:val="24"/>
        </w:rPr>
        <w:t>(pour une</w:t>
      </w:r>
      <w:r w:rsidR="00A838DD">
        <w:rPr>
          <w:rFonts w:ascii="Times New Roman" w:hAnsi="Times New Roman" w:cs="Times New Roman"/>
          <w:b w:val="0"/>
          <w:bCs w:val="0"/>
          <w:i/>
          <w:color w:val="FF00FF"/>
          <w:sz w:val="24"/>
          <w:szCs w:val="24"/>
        </w:rPr>
        <w:t xml:space="preserve"> </w:t>
      </w:r>
      <w:r w:rsidR="00061AB2" w:rsidRPr="00A838DD">
        <w:rPr>
          <w:rFonts w:ascii="Times New Roman" w:hAnsi="Times New Roman" w:cs="Times New Roman"/>
          <w:b w:val="0"/>
          <w:bCs w:val="0"/>
          <w:i/>
          <w:color w:val="FF00FF"/>
          <w:sz w:val="24"/>
          <w:szCs w:val="24"/>
        </w:rPr>
        <w:t>demi-journé</w:t>
      </w:r>
      <w:r w:rsidR="00A838DD">
        <w:rPr>
          <w:rFonts w:ascii="Times New Roman" w:hAnsi="Times New Roman" w:cs="Times New Roman"/>
          <w:b w:val="0"/>
          <w:bCs w:val="0"/>
          <w:i/>
          <w:color w:val="FF00FF"/>
          <w:sz w:val="24"/>
          <w:szCs w:val="24"/>
        </w:rPr>
        <w:t>e)</w:t>
      </w:r>
      <w:r w:rsidR="00061AB2" w:rsidRPr="00A838DD">
        <w:rPr>
          <w:rFonts w:ascii="Times New Roman" w:hAnsi="Times New Roman" w:cs="Times New Roman"/>
          <w:b w:val="0"/>
          <w:bCs w:val="0"/>
          <w:i/>
          <w:sz w:val="24"/>
          <w:szCs w:val="24"/>
        </w:rPr>
        <w:t>,</w:t>
      </w:r>
      <w:r w:rsidR="00061AB2" w:rsidRPr="00A838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ou de …/151,67</w:t>
      </w:r>
      <w:r w:rsidR="00061AB2" w:rsidRPr="00A838DD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ème</w:t>
      </w:r>
      <w:r w:rsidR="00061AB2" w:rsidRPr="00A838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61AB2" w:rsidRPr="00A838DD">
        <w:rPr>
          <w:rFonts w:ascii="Times New Roman" w:hAnsi="Times New Roman" w:cs="Times New Roman"/>
          <w:b w:val="0"/>
          <w:bCs w:val="0"/>
          <w:i/>
          <w:color w:val="FF00FF"/>
          <w:sz w:val="24"/>
          <w:szCs w:val="24"/>
        </w:rPr>
        <w:t>(pour une heure)</w:t>
      </w:r>
      <w:r w:rsidR="00061AB2" w:rsidRPr="00A838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sur son traitement du mois de…………….</w:t>
      </w:r>
    </w:p>
    <w:p w14:paraId="0C5355C3" w14:textId="77777777" w:rsidR="006D2DB6" w:rsidRPr="00A838DD" w:rsidRDefault="006D2DB6">
      <w:pPr>
        <w:tabs>
          <w:tab w:val="left" w:pos="1559"/>
        </w:tabs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DC572" w14:textId="77777777" w:rsidR="005319F7" w:rsidRPr="00A838DD" w:rsidRDefault="006D2DB6" w:rsidP="00A838DD">
      <w:pPr>
        <w:pStyle w:val="articlen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38DD">
        <w:rPr>
          <w:rFonts w:ascii="Times New Roman" w:hAnsi="Times New Roman" w:cs="Times New Roman"/>
          <w:sz w:val="24"/>
          <w:szCs w:val="24"/>
        </w:rPr>
        <w:t>ARTICLE 2</w:t>
      </w:r>
      <w:r w:rsidRPr="00A838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838DD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A838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="005319F7" w:rsidRPr="00A838DD">
        <w:rPr>
          <w:rFonts w:ascii="Times New Roman" w:hAnsi="Times New Roman" w:cs="Times New Roman"/>
          <w:b w:val="0"/>
          <w:bCs w:val="0"/>
          <w:sz w:val="24"/>
          <w:szCs w:val="24"/>
        </w:rPr>
        <w:t>La retenue effectuée sur la rémunération de M……</w:t>
      </w:r>
      <w:r w:rsidR="00A838DD">
        <w:rPr>
          <w:rFonts w:ascii="Times New Roman" w:hAnsi="Times New Roman" w:cs="Times New Roman"/>
          <w:b w:val="0"/>
          <w:bCs w:val="0"/>
          <w:sz w:val="24"/>
          <w:szCs w:val="24"/>
        </w:rPr>
        <w:t>…………</w:t>
      </w:r>
      <w:r w:rsidR="005319F7" w:rsidRPr="00A838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……. </w:t>
      </w:r>
      <w:proofErr w:type="gramStart"/>
      <w:r w:rsidR="005319F7" w:rsidRPr="00A838DD">
        <w:rPr>
          <w:rFonts w:ascii="Times New Roman" w:hAnsi="Times New Roman" w:cs="Times New Roman"/>
          <w:b w:val="0"/>
          <w:bCs w:val="0"/>
          <w:sz w:val="24"/>
          <w:szCs w:val="24"/>
        </w:rPr>
        <w:t>est</w:t>
      </w:r>
      <w:proofErr w:type="gramEnd"/>
      <w:r w:rsidR="005319F7" w:rsidRPr="00A838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calculée sur le traitement, ainsi que les primes et</w:t>
      </w:r>
      <w:r w:rsidR="00A838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319F7" w:rsidRPr="00A838DD">
        <w:rPr>
          <w:rFonts w:ascii="Times New Roman" w:hAnsi="Times New Roman" w:cs="Times New Roman"/>
          <w:b w:val="0"/>
          <w:bCs w:val="0"/>
          <w:sz w:val="24"/>
          <w:szCs w:val="24"/>
        </w:rPr>
        <w:t>indemnités diverses qui lui sont versées en considération du service accompli, mais ne porte pas sur les suppléments pour charge de famille.</w:t>
      </w:r>
    </w:p>
    <w:p w14:paraId="4F5C9BAD" w14:textId="77777777" w:rsidR="005319F7" w:rsidRPr="00A838DD" w:rsidRDefault="005319F7">
      <w:pPr>
        <w:tabs>
          <w:tab w:val="left" w:pos="1559"/>
        </w:tabs>
        <w:ind w:left="1559" w:hanging="15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D2007" w14:textId="77777777" w:rsidR="005319F7" w:rsidRPr="00A838DD" w:rsidRDefault="005319F7" w:rsidP="00A838DD">
      <w:pPr>
        <w:tabs>
          <w:tab w:val="left" w:pos="1418"/>
          <w:tab w:val="left" w:pos="2268"/>
          <w:tab w:val="left" w:pos="2552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38DD">
        <w:rPr>
          <w:rFonts w:ascii="Times New Roman" w:hAnsi="Times New Roman" w:cs="Times New Roman"/>
          <w:b/>
          <w:sz w:val="24"/>
          <w:szCs w:val="24"/>
          <w:u w:val="single"/>
        </w:rPr>
        <w:t>ARTICLE 3</w:t>
      </w:r>
      <w:r w:rsidRPr="00A838DD">
        <w:rPr>
          <w:rFonts w:ascii="Times New Roman" w:hAnsi="Times New Roman" w:cs="Times New Roman"/>
          <w:b/>
          <w:sz w:val="24"/>
          <w:szCs w:val="24"/>
        </w:rPr>
        <w:t> </w:t>
      </w:r>
      <w:r w:rsidRPr="00A838DD">
        <w:rPr>
          <w:rFonts w:ascii="Times New Roman" w:hAnsi="Times New Roman" w:cs="Times New Roman"/>
          <w:sz w:val="24"/>
          <w:szCs w:val="24"/>
        </w:rPr>
        <w:t xml:space="preserve">: Le Directeur Général est chargé de l'exécution du présent arrêté qui sera </w:t>
      </w:r>
      <w:r w:rsidR="00A838DD">
        <w:rPr>
          <w:rFonts w:ascii="Times New Roman" w:hAnsi="Times New Roman" w:cs="Times New Roman"/>
          <w:sz w:val="24"/>
          <w:szCs w:val="24"/>
        </w:rPr>
        <w:t>n</w:t>
      </w:r>
      <w:r w:rsidRPr="00A838DD">
        <w:rPr>
          <w:rFonts w:ascii="Times New Roman" w:hAnsi="Times New Roman" w:cs="Times New Roman"/>
          <w:sz w:val="24"/>
          <w:szCs w:val="24"/>
        </w:rPr>
        <w:t>otifié à l'intéressé</w:t>
      </w:r>
      <w:r w:rsidRPr="00A838DD">
        <w:rPr>
          <w:rFonts w:ascii="Times New Roman" w:hAnsi="Times New Roman" w:cs="Times New Roman"/>
          <w:i/>
          <w:iCs/>
          <w:color w:val="FF00FF"/>
          <w:sz w:val="24"/>
          <w:szCs w:val="24"/>
        </w:rPr>
        <w:t>(e)</w:t>
      </w:r>
      <w:r w:rsidRPr="00A838DD">
        <w:rPr>
          <w:rFonts w:ascii="Times New Roman" w:hAnsi="Times New Roman" w:cs="Times New Roman"/>
          <w:sz w:val="24"/>
          <w:szCs w:val="24"/>
        </w:rPr>
        <w:t>.</w:t>
      </w:r>
    </w:p>
    <w:p w14:paraId="0E5280C4" w14:textId="77777777" w:rsidR="005319F7" w:rsidRPr="00A838DD" w:rsidRDefault="005319F7" w:rsidP="005319F7">
      <w:pPr>
        <w:tabs>
          <w:tab w:val="left" w:pos="2268"/>
          <w:tab w:val="left" w:pos="5670"/>
        </w:tabs>
        <w:ind w:left="1134" w:right="42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E2298FA" w14:textId="77777777" w:rsidR="005319F7" w:rsidRDefault="005319F7" w:rsidP="00A838DD">
      <w:pPr>
        <w:tabs>
          <w:tab w:val="left" w:pos="2268"/>
          <w:tab w:val="left" w:pos="5670"/>
        </w:tabs>
        <w:spacing w:after="40" w:line="220" w:lineRule="exact"/>
        <w:ind w:left="1134" w:right="42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838DD">
        <w:rPr>
          <w:rFonts w:ascii="Times New Roman" w:hAnsi="Times New Roman" w:cs="Times New Roman"/>
          <w:b/>
          <w:bCs/>
          <w:sz w:val="24"/>
          <w:szCs w:val="24"/>
          <w:u w:val="single"/>
        </w:rPr>
        <w:t>Ampliation adressée au</w:t>
      </w:r>
      <w:r w:rsidRPr="00A838DD">
        <w:rPr>
          <w:rFonts w:ascii="Times New Roman" w:hAnsi="Times New Roman" w:cs="Times New Roman"/>
          <w:sz w:val="24"/>
          <w:szCs w:val="24"/>
        </w:rPr>
        <w:t xml:space="preserve"> Président du Centre de Gestion</w:t>
      </w:r>
      <w:r w:rsidR="00A838DD">
        <w:rPr>
          <w:rFonts w:ascii="Times New Roman" w:hAnsi="Times New Roman" w:cs="Times New Roman"/>
          <w:sz w:val="24"/>
          <w:szCs w:val="24"/>
        </w:rPr>
        <w:t xml:space="preserve"> du Jura et au c</w:t>
      </w:r>
      <w:r w:rsidRPr="00A838DD">
        <w:rPr>
          <w:rFonts w:ascii="Times New Roman" w:hAnsi="Times New Roman" w:cs="Times New Roman"/>
          <w:sz w:val="24"/>
          <w:szCs w:val="24"/>
        </w:rPr>
        <w:t>omptable</w:t>
      </w:r>
      <w:r w:rsidR="00A838DD">
        <w:rPr>
          <w:rFonts w:ascii="Times New Roman" w:hAnsi="Times New Roman" w:cs="Times New Roman"/>
          <w:sz w:val="24"/>
          <w:szCs w:val="24"/>
        </w:rPr>
        <w:t xml:space="preserve"> public.</w:t>
      </w:r>
    </w:p>
    <w:p w14:paraId="60536405" w14:textId="77777777" w:rsidR="00A838DD" w:rsidRPr="00A838DD" w:rsidRDefault="00A838DD" w:rsidP="00A838DD">
      <w:pPr>
        <w:tabs>
          <w:tab w:val="left" w:pos="2268"/>
          <w:tab w:val="left" w:pos="5670"/>
        </w:tabs>
        <w:spacing w:after="40" w:line="220" w:lineRule="exact"/>
        <w:ind w:left="1134" w:right="424" w:hanging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30EC4E" w14:textId="77777777" w:rsidR="005319F7" w:rsidRPr="00A838DD" w:rsidRDefault="005319F7" w:rsidP="005319F7">
      <w:pPr>
        <w:pStyle w:val="Signature"/>
        <w:tabs>
          <w:tab w:val="clear" w:pos="6663"/>
          <w:tab w:val="clear" w:pos="9923"/>
        </w:tabs>
        <w:ind w:left="5400"/>
        <w:rPr>
          <w:rFonts w:ascii="Times New Roman" w:hAnsi="Times New Roman" w:cs="Times New Roman"/>
          <w:sz w:val="24"/>
          <w:szCs w:val="24"/>
        </w:rPr>
      </w:pPr>
      <w:r w:rsidRPr="00A838DD">
        <w:rPr>
          <w:rFonts w:ascii="Times New Roman" w:hAnsi="Times New Roman" w:cs="Times New Roman"/>
          <w:sz w:val="24"/>
          <w:szCs w:val="24"/>
        </w:rPr>
        <w:t xml:space="preserve">Fait à …… le </w:t>
      </w:r>
      <w:proofErr w:type="gramStart"/>
      <w:r w:rsidRPr="00A838D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838DD">
        <w:rPr>
          <w:rFonts w:ascii="Times New Roman" w:hAnsi="Times New Roman" w:cs="Times New Roman"/>
          <w:sz w:val="24"/>
          <w:szCs w:val="24"/>
        </w:rPr>
        <w:t>,</w:t>
      </w:r>
    </w:p>
    <w:p w14:paraId="41E65A08" w14:textId="77777777" w:rsidR="005319F7" w:rsidRPr="00A838DD" w:rsidRDefault="005319F7" w:rsidP="005319F7">
      <w:pPr>
        <w:pStyle w:val="Signature"/>
        <w:tabs>
          <w:tab w:val="clear" w:pos="6663"/>
          <w:tab w:val="clear" w:pos="9923"/>
        </w:tabs>
        <w:ind w:left="5400"/>
        <w:rPr>
          <w:rFonts w:ascii="Times New Roman" w:hAnsi="Times New Roman" w:cs="Times New Roman"/>
          <w:i/>
          <w:iCs/>
          <w:color w:val="FF00FF"/>
          <w:sz w:val="24"/>
          <w:szCs w:val="24"/>
        </w:rPr>
      </w:pPr>
      <w:r w:rsidRPr="00A838DD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A838DD">
        <w:rPr>
          <w:rFonts w:ascii="Times New Roman" w:hAnsi="Times New Roman" w:cs="Times New Roman"/>
          <w:i/>
          <w:iCs/>
          <w:color w:val="FF00FF"/>
          <w:sz w:val="24"/>
          <w:szCs w:val="24"/>
        </w:rPr>
        <w:t>(ou le Président),</w:t>
      </w:r>
    </w:p>
    <w:p w14:paraId="3D18BBC0" w14:textId="77777777" w:rsidR="005319F7" w:rsidRPr="00A838DD" w:rsidRDefault="005319F7" w:rsidP="005319F7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i/>
          <w:iCs/>
          <w:color w:val="FF00FF"/>
          <w:sz w:val="24"/>
          <w:szCs w:val="24"/>
        </w:rPr>
      </w:pPr>
      <w:r w:rsidRPr="00A838DD">
        <w:rPr>
          <w:rFonts w:ascii="Times New Roman" w:hAnsi="Times New Roman" w:cs="Times New Roman"/>
          <w:i/>
          <w:iCs/>
          <w:color w:val="FF00FF"/>
          <w:sz w:val="24"/>
          <w:szCs w:val="24"/>
        </w:rPr>
        <w:t>(</w:t>
      </w:r>
      <w:proofErr w:type="gramStart"/>
      <w:r w:rsidRPr="00A838DD">
        <w:rPr>
          <w:rFonts w:ascii="Times New Roman" w:hAnsi="Times New Roman" w:cs="Times New Roman"/>
          <w:i/>
          <w:iCs/>
          <w:color w:val="FF00FF"/>
          <w:sz w:val="24"/>
          <w:szCs w:val="24"/>
        </w:rPr>
        <w:t>prénom</w:t>
      </w:r>
      <w:proofErr w:type="gramEnd"/>
      <w:r w:rsidRPr="00A838DD">
        <w:rPr>
          <w:rFonts w:ascii="Times New Roman" w:hAnsi="Times New Roman" w:cs="Times New Roman"/>
          <w:i/>
          <w:iCs/>
          <w:color w:val="FF00FF"/>
          <w:sz w:val="24"/>
          <w:szCs w:val="24"/>
        </w:rPr>
        <w:t>, nom et signature)</w:t>
      </w:r>
    </w:p>
    <w:p w14:paraId="78E77C3A" w14:textId="77777777" w:rsidR="005319F7" w:rsidRPr="009918ED" w:rsidRDefault="005319F7" w:rsidP="00A838DD">
      <w:pPr>
        <w:pStyle w:val="recours"/>
        <w:tabs>
          <w:tab w:val="left" w:pos="2835"/>
        </w:tabs>
        <w:ind w:left="142" w:right="4111"/>
        <w:rPr>
          <w:rFonts w:ascii="Arial Narrow" w:hAnsi="Arial Narrow"/>
        </w:rPr>
      </w:pPr>
      <w:r w:rsidRPr="009918ED">
        <w:rPr>
          <w:rFonts w:ascii="Arial Narrow" w:hAnsi="Arial Narrow"/>
        </w:rPr>
        <w:t>Le Maire (</w:t>
      </w:r>
      <w:r w:rsidRPr="009918ED">
        <w:rPr>
          <w:rFonts w:ascii="Arial Narrow" w:hAnsi="Arial Narrow"/>
          <w:iCs/>
        </w:rPr>
        <w:t>ou le Président</w:t>
      </w:r>
      <w:r w:rsidRPr="009918ED">
        <w:rPr>
          <w:rFonts w:ascii="Arial Narrow" w:hAnsi="Arial Narrow"/>
        </w:rPr>
        <w:t>),</w:t>
      </w:r>
    </w:p>
    <w:p w14:paraId="6395C836" w14:textId="77777777" w:rsidR="005319F7" w:rsidRPr="009918ED" w:rsidRDefault="005319F7" w:rsidP="00A838DD">
      <w:pPr>
        <w:pStyle w:val="recours"/>
        <w:tabs>
          <w:tab w:val="left" w:pos="2835"/>
        </w:tabs>
        <w:ind w:left="142" w:right="4111"/>
        <w:rPr>
          <w:rFonts w:ascii="Arial Narrow" w:hAnsi="Arial Narrow"/>
        </w:rPr>
      </w:pPr>
      <w:r w:rsidRPr="009918ED">
        <w:rPr>
          <w:rFonts w:ascii="Arial Narrow" w:hAnsi="Arial Narrow"/>
        </w:rPr>
        <w:t>- certifie sous sa responsabilité le caractère exécutoire de cet acte,</w:t>
      </w:r>
    </w:p>
    <w:p w14:paraId="042EA54D" w14:textId="77777777" w:rsidR="005319F7" w:rsidRPr="009918ED" w:rsidRDefault="005319F7" w:rsidP="00A838DD">
      <w:pPr>
        <w:pStyle w:val="recours"/>
        <w:tabs>
          <w:tab w:val="left" w:pos="2835"/>
        </w:tabs>
        <w:ind w:left="142" w:right="4111"/>
        <w:rPr>
          <w:rFonts w:ascii="Arial Narrow" w:hAnsi="Arial Narrow"/>
        </w:rPr>
      </w:pPr>
      <w:r w:rsidRPr="009918ED">
        <w:rPr>
          <w:rFonts w:ascii="Arial Narrow" w:hAnsi="Arial Narrow"/>
        </w:rPr>
        <w:t>- informe que le présent arrêté peut faire l’objet d’un recours pour excès de pouvoir, dans un délai de deux mois à compter de la présente notification</w:t>
      </w:r>
      <w:r w:rsidR="00A838DD">
        <w:rPr>
          <w:rFonts w:ascii="Arial Narrow" w:hAnsi="Arial Narrow"/>
        </w:rPr>
        <w:t xml:space="preserve"> via l’application </w:t>
      </w:r>
      <w:hyperlink r:id="rId7" w:history="1">
        <w:commentRangeStart w:id="1"/>
        <w:proofErr w:type="spellStart"/>
        <w:r w:rsidR="00A838DD" w:rsidRPr="00A838DD">
          <w:rPr>
            <w:rStyle w:val="Lienhypertexte"/>
            <w:rFonts w:ascii="Arial Narrow" w:hAnsi="Arial Narrow" w:cs="Arial"/>
          </w:rPr>
          <w:t>télérecours</w:t>
        </w:r>
        <w:commentRangeEnd w:id="1"/>
        <w:proofErr w:type="spellEnd"/>
      </w:hyperlink>
      <w:r w:rsidR="00A838DD">
        <w:rPr>
          <w:rStyle w:val="Marquedecommentaire"/>
        </w:rPr>
        <w:commentReference w:id="1"/>
      </w:r>
      <w:r w:rsidRPr="009918ED">
        <w:rPr>
          <w:rFonts w:ascii="Arial Narrow" w:hAnsi="Arial Narrow"/>
        </w:rPr>
        <w:t xml:space="preserve"> au Tribunal Administratif de </w:t>
      </w:r>
      <w:r w:rsidR="00156BEF">
        <w:rPr>
          <w:rFonts w:ascii="Arial Narrow" w:hAnsi="Arial Narrow"/>
        </w:rPr>
        <w:t>Besançon</w:t>
      </w:r>
    </w:p>
    <w:p w14:paraId="0C881ABF" w14:textId="77777777" w:rsidR="00A838DD" w:rsidRDefault="00A838DD" w:rsidP="005319F7">
      <w:pPr>
        <w:pStyle w:val="recours"/>
        <w:rPr>
          <w:rFonts w:ascii="Arial Narrow" w:hAnsi="Arial Narrow"/>
        </w:rPr>
      </w:pPr>
    </w:p>
    <w:p w14:paraId="5C76C576" w14:textId="77777777" w:rsidR="005319F7" w:rsidRPr="009918ED" w:rsidRDefault="005319F7" w:rsidP="005319F7">
      <w:pPr>
        <w:pStyle w:val="recours"/>
        <w:rPr>
          <w:rFonts w:ascii="Arial Narrow" w:hAnsi="Arial Narrow"/>
        </w:rPr>
      </w:pPr>
      <w:r w:rsidRPr="009918ED">
        <w:rPr>
          <w:rFonts w:ascii="Arial Narrow" w:hAnsi="Arial Narrow"/>
        </w:rPr>
        <w:t>Notifié le .....................................</w:t>
      </w:r>
    </w:p>
    <w:p w14:paraId="538222EC" w14:textId="77777777" w:rsidR="005319F7" w:rsidRPr="009918ED" w:rsidRDefault="005319F7" w:rsidP="005319F7">
      <w:pPr>
        <w:pStyle w:val="recours"/>
        <w:rPr>
          <w:rFonts w:ascii="Arial Narrow" w:hAnsi="Arial Narrow"/>
        </w:rPr>
      </w:pPr>
    </w:p>
    <w:p w14:paraId="42829685" w14:textId="77777777" w:rsidR="005319F7" w:rsidRPr="009918ED" w:rsidRDefault="005319F7" w:rsidP="005319F7">
      <w:pPr>
        <w:pStyle w:val="recours"/>
        <w:rPr>
          <w:rFonts w:ascii="Arial Narrow" w:hAnsi="Arial Narrow"/>
        </w:rPr>
      </w:pPr>
      <w:r w:rsidRPr="009918ED">
        <w:rPr>
          <w:rFonts w:ascii="Arial Narrow" w:hAnsi="Arial Narrow"/>
        </w:rPr>
        <w:t xml:space="preserve">Signature de l’agent :               </w:t>
      </w:r>
    </w:p>
    <w:p w14:paraId="26D53D8A" w14:textId="77777777" w:rsidR="005319F7" w:rsidRPr="00776BE9" w:rsidRDefault="005319F7" w:rsidP="005319F7">
      <w:pPr>
        <w:rPr>
          <w:sz w:val="20"/>
          <w:szCs w:val="20"/>
        </w:rPr>
      </w:pPr>
    </w:p>
    <w:p w14:paraId="5DA6AD13" w14:textId="77777777" w:rsidR="005319F7" w:rsidRDefault="005319F7" w:rsidP="005319F7">
      <w:pPr>
        <w:tabs>
          <w:tab w:val="left" w:pos="1560"/>
        </w:tabs>
        <w:ind w:left="1560" w:hanging="15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E4A98DA" w14:textId="77777777" w:rsidR="005319F7" w:rsidRPr="00A838DD" w:rsidRDefault="004E6858" w:rsidP="005319F7">
      <w:pPr>
        <w:tabs>
          <w:tab w:val="left" w:pos="1560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A838DD">
        <w:rPr>
          <w:rFonts w:ascii="Times New Roman" w:hAnsi="Times New Roman" w:cs="Times New Roman"/>
          <w:sz w:val="24"/>
          <w:szCs w:val="24"/>
        </w:rPr>
        <w:t xml:space="preserve"> </w:t>
      </w:r>
      <w:r w:rsidRPr="00A838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38DD">
        <w:rPr>
          <w:rFonts w:ascii="Times New Roman" w:hAnsi="Times New Roman" w:cs="Times New Roman"/>
          <w:sz w:val="24"/>
          <w:szCs w:val="24"/>
          <w:highlight w:val="yellow"/>
        </w:rPr>
        <w:t>Ne pas indiquer le motif du service non fait en cas de grève.</w:t>
      </w:r>
    </w:p>
    <w:sectPr w:rsidR="005319F7" w:rsidRPr="00A838DD" w:rsidSect="00A838DD">
      <w:headerReference w:type="default" r:id="rId11"/>
      <w:footerReference w:type="default" r:id="rId12"/>
      <w:pgSz w:w="11907" w:h="16840" w:code="9"/>
      <w:pgMar w:top="993" w:right="1275" w:bottom="567" w:left="1276" w:header="426" w:footer="709" w:gutter="0"/>
      <w:cols w:space="70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gnes ARNOULD" w:date="2022-01-12T12:02:00Z" w:initials="AA">
    <w:p w14:paraId="77AFCA22" w14:textId="77777777" w:rsidR="00A838DD" w:rsidRDefault="00A838DD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AFCA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AFCA22" w16cid:durableId="258941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BF0EE" w14:textId="77777777" w:rsidR="00787278" w:rsidRDefault="00787278">
      <w:r>
        <w:separator/>
      </w:r>
    </w:p>
  </w:endnote>
  <w:endnote w:type="continuationSeparator" w:id="0">
    <w:p w14:paraId="0582A9FF" w14:textId="77777777" w:rsidR="00787278" w:rsidRDefault="0078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5184" w14:textId="77777777" w:rsidR="006D2DB6" w:rsidRDefault="00061AB2">
    <w:pPr>
      <w:pStyle w:val="Pieddepage"/>
      <w:jc w:val="right"/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 xml:space="preserve"> </w:t>
    </w:r>
  </w:p>
  <w:p w14:paraId="0D42FA91" w14:textId="77777777" w:rsidR="006D2DB6" w:rsidRDefault="00061AB2">
    <w:pPr>
      <w:pStyle w:val="Pieddepage"/>
    </w:pPr>
    <w:r>
      <w:rPr>
        <w:rFonts w:ascii="Times New Roman" w:hAnsi="Times New Roman" w:cs="Times New Roman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E81C5" w14:textId="77777777" w:rsidR="00787278" w:rsidRDefault="00787278">
      <w:r>
        <w:separator/>
      </w:r>
    </w:p>
  </w:footnote>
  <w:footnote w:type="continuationSeparator" w:id="0">
    <w:p w14:paraId="0432AECD" w14:textId="77777777" w:rsidR="00787278" w:rsidRDefault="0078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2BDE" w14:textId="77777777" w:rsidR="00A838DD" w:rsidRPr="00A838DD" w:rsidRDefault="00A838DD" w:rsidP="00A838DD">
    <w:pPr>
      <w:pStyle w:val="En-tte"/>
      <w:jc w:val="center"/>
      <w:rPr>
        <w:rFonts w:ascii="Times New Roman" w:hAnsi="Times New Roman" w:cs="Times New Roman"/>
        <w:color w:val="FF00FF"/>
      </w:rPr>
    </w:pPr>
    <w:r w:rsidRPr="00A838DD">
      <w:rPr>
        <w:rFonts w:ascii="Times New Roman" w:hAnsi="Times New Roman" w:cs="Times New Roman"/>
        <w:color w:val="FF00FF"/>
        <w:sz w:val="18"/>
        <w:szCs w:val="18"/>
      </w:rPr>
      <w:t>Centre de Gestion du Jura – Espace Ressources – document mis à jour le 12.01.2022</w:t>
    </w:r>
  </w:p>
  <w:p w14:paraId="31199567" w14:textId="77777777" w:rsidR="00A838DD" w:rsidRDefault="00A838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C4B48"/>
    <w:multiLevelType w:val="singleLevel"/>
    <w:tmpl w:val="9AB6D028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es ARNOULD">
    <w15:presenceInfo w15:providerId="AD" w15:userId="S-1-5-21-3601668941-926654213-1784119009-16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B2"/>
    <w:rsid w:val="00061AB2"/>
    <w:rsid w:val="00156BEF"/>
    <w:rsid w:val="0028400E"/>
    <w:rsid w:val="004E6858"/>
    <w:rsid w:val="005319F7"/>
    <w:rsid w:val="006D2DB6"/>
    <w:rsid w:val="00776BE9"/>
    <w:rsid w:val="00787278"/>
    <w:rsid w:val="009918ED"/>
    <w:rsid w:val="00A838DD"/>
    <w:rsid w:val="00B312FC"/>
    <w:rsid w:val="00CB5EA8"/>
    <w:rsid w:val="00FC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BE89D"/>
  <w14:defaultImageDpi w14:val="0"/>
  <w15:docId w15:val="{D7FBF027-9C2F-490E-B326-3F04AF8F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leader="dot" w:pos="7088"/>
      </w:tabs>
      <w:ind w:left="1985"/>
      <w:outlineLvl w:val="0"/>
    </w:pPr>
    <w:rPr>
      <w:rFonts w:ascii="Times" w:hAnsi="Times" w:cs="Times"/>
      <w:b/>
      <w:bCs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uiPriority w:val="99"/>
    <w:pPr>
      <w:tabs>
        <w:tab w:val="left" w:pos="1560"/>
        <w:tab w:val="left" w:pos="1702"/>
      </w:tabs>
      <w:ind w:left="1701" w:hanging="1701"/>
      <w:jc w:val="both"/>
    </w:pPr>
    <w:rPr>
      <w:rFonts w:ascii="Times" w:hAnsi="Times" w:cs="Times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Arial" w:hAnsi="Arial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1AB2"/>
    <w:pPr>
      <w:autoSpaceDE/>
      <w:autoSpaceDN/>
    </w:pPr>
    <w:rPr>
      <w:rFonts w:ascii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061AB2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1AB2"/>
    <w:rPr>
      <w:rFonts w:cs="Times New Roman"/>
      <w:vertAlign w:val="superscript"/>
    </w:rPr>
  </w:style>
  <w:style w:type="paragraph" w:customStyle="1" w:styleId="articlen">
    <w:name w:val="article : n°"/>
    <w:basedOn w:val="Normal"/>
    <w:uiPriority w:val="99"/>
    <w:rsid w:val="00061AB2"/>
    <w:pPr>
      <w:spacing w:before="100"/>
      <w:jc w:val="both"/>
    </w:pPr>
    <w:rPr>
      <w:b/>
      <w:bCs/>
      <w:sz w:val="20"/>
      <w:szCs w:val="20"/>
    </w:rPr>
  </w:style>
  <w:style w:type="paragraph" w:styleId="Signature">
    <w:name w:val="Signature"/>
    <w:basedOn w:val="Normal"/>
    <w:link w:val="SignatureCar"/>
    <w:uiPriority w:val="99"/>
    <w:rsid w:val="005319F7"/>
    <w:pPr>
      <w:tabs>
        <w:tab w:val="right" w:pos="6663"/>
        <w:tab w:val="right" w:pos="9923"/>
      </w:tabs>
      <w:ind w:left="4252"/>
      <w:jc w:val="center"/>
    </w:pPr>
    <w:rPr>
      <w:sz w:val="20"/>
      <w:szCs w:val="20"/>
    </w:rPr>
  </w:style>
  <w:style w:type="character" w:customStyle="1" w:styleId="SignatureCar">
    <w:name w:val="Signature Car"/>
    <w:basedOn w:val="Policepardfaut"/>
    <w:link w:val="Signature"/>
    <w:uiPriority w:val="99"/>
    <w:locked/>
    <w:rsid w:val="005319F7"/>
    <w:rPr>
      <w:rFonts w:ascii="Arial" w:hAnsi="Arial" w:cs="Arial"/>
      <w:sz w:val="20"/>
      <w:szCs w:val="20"/>
    </w:rPr>
  </w:style>
  <w:style w:type="paragraph" w:customStyle="1" w:styleId="VuConsidrant">
    <w:name w:val="Vu.Considérant"/>
    <w:basedOn w:val="Normal"/>
    <w:rsid w:val="005319F7"/>
    <w:pPr>
      <w:spacing w:after="140"/>
      <w:jc w:val="both"/>
    </w:pPr>
    <w:rPr>
      <w:sz w:val="20"/>
      <w:szCs w:val="20"/>
    </w:rPr>
  </w:style>
  <w:style w:type="paragraph" w:customStyle="1" w:styleId="recours">
    <w:name w:val="recours"/>
    <w:basedOn w:val="Normal"/>
    <w:rsid w:val="005319F7"/>
    <w:pPr>
      <w:ind w:left="284" w:right="6095"/>
      <w:jc w:val="both"/>
    </w:pPr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19F7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838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38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38DD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38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38DD"/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8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8D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A838DD"/>
    <w:pPr>
      <w:spacing w:after="0" w:line="240" w:lineRule="auto"/>
    </w:pPr>
    <w:rPr>
      <w:rFonts w:ascii="Arial" w:hAnsi="Arial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A83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lerecours.f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1711</Characters>
  <Application>Microsoft Office Word</Application>
  <DocSecurity>0</DocSecurity>
  <Lines>14</Lines>
  <Paragraphs>4</Paragraphs>
  <ScaleCrop>false</ScaleCrop>
  <Company>Cdg35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CONSTATANT L’ABSENCE DE SERVICE FAIT</dc:title>
  <dc:subject/>
  <dc:creator>JonMMx 2000</dc:creator>
  <cp:keywords/>
  <dc:description/>
  <cp:lastModifiedBy>Agnes ARNOULD</cp:lastModifiedBy>
  <cp:revision>2</cp:revision>
  <cp:lastPrinted>2004-08-25T09:28:00Z</cp:lastPrinted>
  <dcterms:created xsi:type="dcterms:W3CDTF">2022-01-12T11:04:00Z</dcterms:created>
  <dcterms:modified xsi:type="dcterms:W3CDTF">2022-01-12T11:04:00Z</dcterms:modified>
</cp:coreProperties>
</file>