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3E67" w14:textId="77777777" w:rsidR="00EE4A62" w:rsidRDefault="00EE4A62" w:rsidP="00EE4A62">
      <w:pPr>
        <w:pStyle w:val="Titre1"/>
        <w:pBdr>
          <w:top w:val="single" w:sz="4" w:space="1" w:color="auto"/>
          <w:left w:val="single" w:sz="4" w:space="4" w:color="auto"/>
          <w:bottom w:val="single" w:sz="4" w:space="1" w:color="auto"/>
          <w:right w:val="single" w:sz="4" w:space="4" w:color="auto"/>
        </w:pBdr>
        <w:shd w:val="clear" w:color="auto" w:fill="C6D9F1" w:themeFill="text2" w:themeFillTint="33"/>
        <w:spacing w:before="101"/>
        <w:ind w:left="0"/>
        <w:jc w:val="center"/>
        <w:rPr>
          <w:rFonts w:asciiTheme="minorHAnsi" w:hAnsiTheme="minorHAnsi" w:cstheme="minorHAnsi"/>
        </w:rPr>
      </w:pPr>
      <w:r w:rsidRPr="009B580A">
        <w:rPr>
          <w:rFonts w:asciiTheme="minorHAnsi" w:hAnsiTheme="minorHAnsi" w:cstheme="minorHAnsi"/>
          <w:smallCaps/>
        </w:rPr>
        <w:t>Modèle de délibération</w:t>
      </w:r>
      <w:r w:rsidRPr="00165899">
        <w:rPr>
          <w:rFonts w:asciiTheme="minorHAnsi" w:hAnsiTheme="minorHAnsi" w:cstheme="minorHAnsi"/>
        </w:rPr>
        <w:t xml:space="preserve"> </w:t>
      </w:r>
    </w:p>
    <w:p w14:paraId="51E7D28E" w14:textId="4717B520" w:rsidR="00EE4A62" w:rsidRDefault="00EE4A62" w:rsidP="00EE4A62">
      <w:pPr>
        <w:pStyle w:val="Titre1"/>
        <w:pBdr>
          <w:top w:val="single" w:sz="4" w:space="1" w:color="auto"/>
          <w:left w:val="single" w:sz="4" w:space="4" w:color="auto"/>
          <w:bottom w:val="single" w:sz="4" w:space="1" w:color="auto"/>
          <w:right w:val="single" w:sz="4" w:space="4" w:color="auto"/>
        </w:pBdr>
        <w:shd w:val="clear" w:color="auto" w:fill="C6D9F1" w:themeFill="text2" w:themeFillTint="33"/>
        <w:spacing w:before="101"/>
        <w:ind w:left="0"/>
        <w:jc w:val="center"/>
        <w:rPr>
          <w:rFonts w:asciiTheme="minorHAnsi" w:hAnsiTheme="minorHAnsi" w:cstheme="minorHAnsi"/>
        </w:rPr>
      </w:pPr>
      <w:r>
        <w:rPr>
          <w:rFonts w:asciiTheme="minorHAnsi" w:hAnsiTheme="minorHAnsi" w:cstheme="minorHAnsi"/>
        </w:rPr>
        <w:t xml:space="preserve">fixant la composition du Comité Social Territorial et de la Formation Spécialisée en matière de Santé, Sécurité et Conditions de Travail , le maintien ou non du paritarisme, le recueil du vote des représentants de l’employeur  </w:t>
      </w:r>
    </w:p>
    <w:p w14:paraId="458562F5" w14:textId="77777777" w:rsidR="00EE4A62" w:rsidRDefault="00EE4A62" w:rsidP="00EE4A62">
      <w:pPr>
        <w:pStyle w:val="Titre1"/>
        <w:pBdr>
          <w:top w:val="single" w:sz="4" w:space="1" w:color="auto"/>
          <w:left w:val="single" w:sz="4" w:space="4" w:color="auto"/>
          <w:bottom w:val="single" w:sz="4" w:space="1" w:color="auto"/>
          <w:right w:val="single" w:sz="4" w:space="4" w:color="auto"/>
        </w:pBdr>
        <w:shd w:val="clear" w:color="auto" w:fill="C6D9F1" w:themeFill="text2" w:themeFillTint="33"/>
        <w:spacing w:before="101"/>
        <w:ind w:left="0"/>
        <w:jc w:val="center"/>
        <w:rPr>
          <w:rFonts w:asciiTheme="minorHAnsi" w:hAnsiTheme="minorHAnsi" w:cstheme="minorHAnsi"/>
        </w:rPr>
      </w:pPr>
    </w:p>
    <w:p w14:paraId="293234E3" w14:textId="77777777" w:rsidR="00EE4A62" w:rsidRPr="009B580A" w:rsidRDefault="00EE4A62" w:rsidP="00EE4A62">
      <w:pPr>
        <w:pStyle w:val="Titre1"/>
        <w:pBdr>
          <w:top w:val="single" w:sz="4" w:space="1" w:color="auto"/>
          <w:left w:val="single" w:sz="4" w:space="4" w:color="auto"/>
          <w:bottom w:val="single" w:sz="4" w:space="1" w:color="auto"/>
          <w:right w:val="single" w:sz="4" w:space="4" w:color="auto"/>
        </w:pBdr>
        <w:shd w:val="clear" w:color="auto" w:fill="C6D9F1" w:themeFill="text2" w:themeFillTint="33"/>
        <w:spacing w:before="101"/>
        <w:ind w:left="0"/>
        <w:jc w:val="center"/>
        <w:rPr>
          <w:rFonts w:asciiTheme="minorHAnsi" w:hAnsiTheme="minorHAnsi" w:cstheme="minorHAnsi"/>
          <w:smallCaps/>
        </w:rPr>
      </w:pPr>
      <w:r w:rsidRPr="005070B9">
        <w:rPr>
          <w:rFonts w:asciiTheme="minorHAnsi" w:hAnsiTheme="minorHAnsi" w:cstheme="minorHAnsi"/>
          <w:i/>
        </w:rPr>
        <w:t>(</w:t>
      </w:r>
      <w:r>
        <w:rPr>
          <w:rFonts w:asciiTheme="minorHAnsi" w:hAnsiTheme="minorHAnsi" w:cstheme="minorHAnsi"/>
          <w:i/>
        </w:rPr>
        <w:t>A</w:t>
      </w:r>
      <w:r w:rsidRPr="005070B9">
        <w:rPr>
          <w:rFonts w:asciiTheme="minorHAnsi" w:hAnsiTheme="minorHAnsi" w:cstheme="minorHAnsi"/>
          <w:i/>
        </w:rPr>
        <w:t xml:space="preserve"> adopter 6 mois avant la date du scrutin, soit au plus tard le 10 juin 2026)</w:t>
      </w:r>
    </w:p>
    <w:p w14:paraId="76CA4F41" w14:textId="77777777" w:rsidR="008858A4" w:rsidRPr="00417F6A" w:rsidRDefault="008858A4" w:rsidP="008D5F55">
      <w:pPr>
        <w:pStyle w:val="Corpsdetexte"/>
        <w:jc w:val="both"/>
        <w:rPr>
          <w:rFonts w:asciiTheme="minorHAnsi" w:hAnsiTheme="minorHAnsi" w:cstheme="minorHAnsi"/>
          <w:b/>
        </w:rPr>
      </w:pPr>
    </w:p>
    <w:p w14:paraId="4A079AB4" w14:textId="22F7105F" w:rsidR="00971365" w:rsidRPr="00417F6A" w:rsidRDefault="00971365" w:rsidP="00971365">
      <w:pPr>
        <w:ind w:right="108"/>
        <w:jc w:val="both"/>
        <w:rPr>
          <w:rFonts w:asciiTheme="minorHAnsi" w:hAnsiTheme="minorHAnsi" w:cstheme="minorHAnsi"/>
          <w:b/>
        </w:rPr>
      </w:pPr>
    </w:p>
    <w:p w14:paraId="78400065" w14:textId="243431A0" w:rsidR="00E433B5" w:rsidRDefault="00E433B5" w:rsidP="009D07B6">
      <w:pPr>
        <w:jc w:val="both"/>
        <w:rPr>
          <w:rFonts w:asciiTheme="minorHAnsi" w:hAnsiTheme="minorHAnsi" w:cstheme="minorHAnsi"/>
        </w:rPr>
      </w:pPr>
      <w:r w:rsidRPr="00417F6A">
        <w:rPr>
          <w:rFonts w:asciiTheme="minorHAnsi" w:hAnsiTheme="minorHAnsi" w:cstheme="minorHAnsi"/>
        </w:rPr>
        <w:t xml:space="preserve">Vu le Code Général de la Fonction Publique et notamment ses articles L251-5 </w:t>
      </w:r>
      <w:r w:rsidR="00E512F5">
        <w:rPr>
          <w:rFonts w:asciiTheme="minorHAnsi" w:hAnsiTheme="minorHAnsi" w:cstheme="minorHAnsi"/>
        </w:rPr>
        <w:t>à L251-10</w:t>
      </w:r>
      <w:r w:rsidR="00456CB3" w:rsidRPr="00417F6A">
        <w:rPr>
          <w:rFonts w:asciiTheme="minorHAnsi" w:hAnsiTheme="minorHAnsi" w:cstheme="minorHAnsi"/>
        </w:rPr>
        <w:t>,</w:t>
      </w:r>
      <w:r w:rsidR="00696EA2">
        <w:rPr>
          <w:rFonts w:asciiTheme="minorHAnsi" w:hAnsiTheme="minorHAnsi" w:cstheme="minorHAnsi"/>
        </w:rPr>
        <w:t xml:space="preserve"> L252-8</w:t>
      </w:r>
      <w:r w:rsidR="00E512F5">
        <w:rPr>
          <w:rFonts w:asciiTheme="minorHAnsi" w:hAnsiTheme="minorHAnsi" w:cstheme="minorHAnsi"/>
        </w:rPr>
        <w:t xml:space="preserve"> à L252-10</w:t>
      </w:r>
      <w:r w:rsidR="00696EA2">
        <w:rPr>
          <w:rFonts w:asciiTheme="minorHAnsi" w:hAnsiTheme="minorHAnsi" w:cstheme="minorHAnsi"/>
        </w:rPr>
        <w:t xml:space="preserve">, L254-2 </w:t>
      </w:r>
      <w:r w:rsidR="00E512F5">
        <w:rPr>
          <w:rFonts w:asciiTheme="minorHAnsi" w:hAnsiTheme="minorHAnsi" w:cstheme="minorHAnsi"/>
        </w:rPr>
        <w:t>à</w:t>
      </w:r>
      <w:r w:rsidR="00696EA2">
        <w:rPr>
          <w:rFonts w:asciiTheme="minorHAnsi" w:hAnsiTheme="minorHAnsi" w:cstheme="minorHAnsi"/>
        </w:rPr>
        <w:t xml:space="preserve"> L254-4,</w:t>
      </w:r>
      <w:r w:rsidR="00456CB3" w:rsidRPr="00417F6A">
        <w:rPr>
          <w:rFonts w:asciiTheme="minorHAnsi" w:hAnsiTheme="minorHAnsi" w:cstheme="minorHAnsi"/>
        </w:rPr>
        <w:t xml:space="preserve"> ainsi que </w:t>
      </w:r>
      <w:r w:rsidR="00C9630E">
        <w:rPr>
          <w:rFonts w:asciiTheme="minorHAnsi" w:hAnsiTheme="minorHAnsi" w:cstheme="minorHAnsi"/>
        </w:rPr>
        <w:t>s</w:t>
      </w:r>
      <w:r w:rsidR="00456CB3" w:rsidRPr="00417F6A">
        <w:rPr>
          <w:rFonts w:asciiTheme="minorHAnsi" w:hAnsiTheme="minorHAnsi" w:cstheme="minorHAnsi"/>
        </w:rPr>
        <w:t xml:space="preserve">es articles </w:t>
      </w:r>
      <w:r w:rsidR="005A1446">
        <w:rPr>
          <w:rFonts w:asciiTheme="minorHAnsi" w:hAnsiTheme="minorHAnsi" w:cstheme="minorHAnsi"/>
        </w:rPr>
        <w:t>R251-31 à 34</w:t>
      </w:r>
      <w:r w:rsidR="00F52045">
        <w:rPr>
          <w:rFonts w:asciiTheme="minorHAnsi" w:hAnsiTheme="minorHAnsi" w:cstheme="minorHAnsi"/>
        </w:rPr>
        <w:t>,</w:t>
      </w:r>
      <w:r w:rsidR="005A1446">
        <w:rPr>
          <w:rFonts w:asciiTheme="minorHAnsi" w:hAnsiTheme="minorHAnsi" w:cstheme="minorHAnsi"/>
        </w:rPr>
        <w:t xml:space="preserve"> </w:t>
      </w:r>
      <w:r w:rsidR="00456CB3" w:rsidRPr="00417F6A">
        <w:rPr>
          <w:rFonts w:asciiTheme="minorHAnsi" w:hAnsiTheme="minorHAnsi" w:cstheme="minorHAnsi"/>
        </w:rPr>
        <w:t>R2</w:t>
      </w:r>
      <w:r w:rsidR="00A108BE">
        <w:rPr>
          <w:rFonts w:asciiTheme="minorHAnsi" w:hAnsiTheme="minorHAnsi" w:cstheme="minorHAnsi"/>
        </w:rPr>
        <w:t xml:space="preserve">51-35 </w:t>
      </w:r>
      <w:r w:rsidR="00F52045">
        <w:rPr>
          <w:rFonts w:asciiTheme="minorHAnsi" w:hAnsiTheme="minorHAnsi" w:cstheme="minorHAnsi"/>
        </w:rPr>
        <w:t>à R251-37</w:t>
      </w:r>
      <w:r w:rsidR="00A108BE">
        <w:rPr>
          <w:rFonts w:asciiTheme="minorHAnsi" w:hAnsiTheme="minorHAnsi" w:cstheme="minorHAnsi"/>
        </w:rPr>
        <w:t xml:space="preserve">, </w:t>
      </w:r>
      <w:r w:rsidR="00696EA2">
        <w:rPr>
          <w:rFonts w:asciiTheme="minorHAnsi" w:hAnsiTheme="minorHAnsi" w:cstheme="minorHAnsi"/>
        </w:rPr>
        <w:t xml:space="preserve">R252-30 à 33, </w:t>
      </w:r>
      <w:r w:rsidR="00A108BE">
        <w:rPr>
          <w:rFonts w:asciiTheme="minorHAnsi" w:hAnsiTheme="minorHAnsi" w:cstheme="minorHAnsi"/>
        </w:rPr>
        <w:t>R.</w:t>
      </w:r>
      <w:r w:rsidR="00654E27">
        <w:rPr>
          <w:rFonts w:asciiTheme="minorHAnsi" w:hAnsiTheme="minorHAnsi" w:cstheme="minorHAnsi"/>
        </w:rPr>
        <w:t xml:space="preserve"> 252-34 </w:t>
      </w:r>
      <w:r w:rsidR="005A1446">
        <w:rPr>
          <w:rFonts w:asciiTheme="minorHAnsi" w:hAnsiTheme="minorHAnsi" w:cstheme="minorHAnsi"/>
        </w:rPr>
        <w:t>à 40</w:t>
      </w:r>
      <w:r w:rsidR="00A108BE">
        <w:rPr>
          <w:rFonts w:asciiTheme="minorHAnsi" w:hAnsiTheme="minorHAnsi" w:cstheme="minorHAnsi"/>
        </w:rPr>
        <w:t xml:space="preserve">, et R252-41 </w:t>
      </w:r>
      <w:r w:rsidR="00F52045">
        <w:rPr>
          <w:rFonts w:asciiTheme="minorHAnsi" w:hAnsiTheme="minorHAnsi" w:cstheme="minorHAnsi"/>
        </w:rPr>
        <w:t>à R252-51</w:t>
      </w:r>
      <w:r w:rsidR="00A108BE">
        <w:rPr>
          <w:rFonts w:asciiTheme="minorHAnsi" w:hAnsiTheme="minorHAnsi" w:cstheme="minorHAnsi"/>
        </w:rPr>
        <w:t>;</w:t>
      </w:r>
    </w:p>
    <w:p w14:paraId="646B56E3" w14:textId="04F12C31" w:rsidR="00654E27" w:rsidRDefault="00654E27" w:rsidP="009D07B6">
      <w:pPr>
        <w:jc w:val="both"/>
        <w:rPr>
          <w:rFonts w:asciiTheme="minorHAnsi" w:hAnsiTheme="minorHAnsi" w:cstheme="minorHAnsi"/>
        </w:rPr>
      </w:pPr>
    </w:p>
    <w:p w14:paraId="1A489E51" w14:textId="77777777" w:rsidR="00654E27" w:rsidRPr="00EE4A62" w:rsidRDefault="00654E27" w:rsidP="00654E27">
      <w:pPr>
        <w:jc w:val="both"/>
        <w:rPr>
          <w:rFonts w:asciiTheme="minorHAnsi" w:hAnsiTheme="minorHAnsi" w:cstheme="minorHAnsi"/>
          <w:color w:val="4F81BD" w:themeColor="accent1"/>
        </w:rPr>
      </w:pPr>
      <w:r>
        <w:rPr>
          <w:rFonts w:asciiTheme="minorHAnsi" w:hAnsiTheme="minorHAnsi" w:cstheme="minorHAnsi"/>
          <w:i/>
        </w:rPr>
        <w:t>(L</w:t>
      </w:r>
      <w:r w:rsidRPr="005070B9">
        <w:rPr>
          <w:rFonts w:asciiTheme="minorHAnsi" w:hAnsiTheme="minorHAnsi" w:cstheme="minorHAnsi"/>
          <w:i/>
        </w:rPr>
        <w:t>e cas échéant</w:t>
      </w:r>
      <w:r>
        <w:rPr>
          <w:rFonts w:asciiTheme="minorHAnsi" w:hAnsiTheme="minorHAnsi" w:cstheme="minorHAnsi"/>
        </w:rPr>
        <w:t xml:space="preserve">) </w:t>
      </w:r>
      <w:r w:rsidRPr="005070B9">
        <w:rPr>
          <w:rFonts w:asciiTheme="minorHAnsi" w:hAnsiTheme="minorHAnsi" w:cstheme="minorHAnsi"/>
        </w:rPr>
        <w:t xml:space="preserve">Vu la délibération </w:t>
      </w:r>
      <w:r w:rsidRPr="00EE4A62">
        <w:rPr>
          <w:rFonts w:asciiTheme="minorHAnsi" w:hAnsiTheme="minorHAnsi" w:cstheme="minorHAnsi"/>
          <w:i/>
          <w:color w:val="4F81BD" w:themeColor="accent1"/>
        </w:rPr>
        <w:t>en date du …</w:t>
      </w:r>
      <w:r w:rsidRPr="00EE4A62">
        <w:rPr>
          <w:rFonts w:asciiTheme="minorHAnsi" w:hAnsiTheme="minorHAnsi" w:cstheme="minorHAnsi"/>
          <w:color w:val="4F81BD" w:themeColor="accent1"/>
        </w:rPr>
        <w:t xml:space="preserve">. </w:t>
      </w:r>
      <w:r>
        <w:rPr>
          <w:rFonts w:asciiTheme="minorHAnsi" w:hAnsiTheme="minorHAnsi" w:cstheme="minorHAnsi"/>
        </w:rPr>
        <w:t xml:space="preserve">portant création d’un Comité Social Territorial commun </w:t>
      </w:r>
      <w:r w:rsidRPr="00A042E3">
        <w:rPr>
          <w:rFonts w:asciiTheme="minorHAnsi" w:hAnsiTheme="minorHAnsi" w:cstheme="minorHAnsi"/>
        </w:rPr>
        <w:t xml:space="preserve">entre </w:t>
      </w:r>
      <w:r w:rsidRPr="00EE4A62">
        <w:rPr>
          <w:rFonts w:asciiTheme="minorHAnsi" w:hAnsiTheme="minorHAnsi" w:cstheme="minorHAnsi"/>
          <w:i/>
          <w:color w:val="4F81BD" w:themeColor="accent1"/>
        </w:rPr>
        <w:t>la collectivité et</w:t>
      </w:r>
      <w:r w:rsidRPr="00EE4A62">
        <w:rPr>
          <w:rFonts w:asciiTheme="minorHAnsi" w:hAnsiTheme="minorHAnsi" w:cstheme="minorHAnsi"/>
          <w:color w:val="4F81BD" w:themeColor="accent1"/>
        </w:rPr>
        <w:t xml:space="preserve"> </w:t>
      </w:r>
      <w:r w:rsidRPr="00EE4A62">
        <w:rPr>
          <w:rFonts w:asciiTheme="minorHAnsi" w:hAnsiTheme="minorHAnsi" w:cstheme="minorHAnsi"/>
          <w:i/>
          <w:color w:val="4F81BD" w:themeColor="accent1"/>
        </w:rPr>
        <w:t>les établissements publics rattachés (C.C.A.S. et/ou Caisse des Ecoles) ;</w:t>
      </w:r>
    </w:p>
    <w:p w14:paraId="4A5C2331" w14:textId="77777777" w:rsidR="00E433B5" w:rsidRDefault="00E433B5" w:rsidP="008D5F55">
      <w:pPr>
        <w:pStyle w:val="Corpsdetexte"/>
        <w:ind w:right="104"/>
        <w:jc w:val="both"/>
        <w:rPr>
          <w:rFonts w:asciiTheme="minorHAnsi" w:hAnsiTheme="minorHAnsi" w:cstheme="minorHAnsi"/>
        </w:rPr>
      </w:pPr>
    </w:p>
    <w:p w14:paraId="51A86AE6" w14:textId="6DF9867E" w:rsidR="007C31A4" w:rsidRDefault="007C31A4" w:rsidP="007C31A4">
      <w:pPr>
        <w:pStyle w:val="Corpsdetexte"/>
        <w:ind w:right="104"/>
        <w:jc w:val="both"/>
        <w:rPr>
          <w:rFonts w:asciiTheme="minorHAnsi" w:hAnsiTheme="minorHAnsi" w:cstheme="minorHAnsi"/>
        </w:rPr>
      </w:pPr>
      <w:r w:rsidRPr="00417F6A">
        <w:rPr>
          <w:rFonts w:asciiTheme="minorHAnsi" w:hAnsiTheme="minorHAnsi" w:cstheme="minorHAnsi"/>
        </w:rPr>
        <w:t>Le</w:t>
      </w:r>
      <w:r w:rsidR="0036007D">
        <w:rPr>
          <w:rFonts w:asciiTheme="minorHAnsi" w:hAnsiTheme="minorHAnsi" w:cstheme="minorHAnsi"/>
        </w:rPr>
        <w:t>-La</w:t>
      </w:r>
      <w:r w:rsidRPr="00417F6A">
        <w:rPr>
          <w:rFonts w:asciiTheme="minorHAnsi" w:hAnsiTheme="minorHAnsi" w:cstheme="minorHAnsi"/>
        </w:rPr>
        <w:t xml:space="preserve"> Maire</w:t>
      </w:r>
      <w:r>
        <w:rPr>
          <w:rFonts w:asciiTheme="minorHAnsi" w:hAnsiTheme="minorHAnsi" w:cstheme="minorHAnsi"/>
        </w:rPr>
        <w:t>/Le-La Président(e)</w:t>
      </w:r>
      <w:r w:rsidRPr="00417F6A">
        <w:rPr>
          <w:rFonts w:asciiTheme="minorHAnsi" w:hAnsiTheme="minorHAnsi" w:cstheme="minorHAnsi"/>
        </w:rPr>
        <w:t xml:space="preserve"> précise aux membres du Conseil Municipal</w:t>
      </w:r>
      <w:r w:rsidR="0036007D">
        <w:rPr>
          <w:rFonts w:asciiTheme="minorHAnsi" w:hAnsiTheme="minorHAnsi" w:cstheme="minorHAnsi"/>
        </w:rPr>
        <w:t>/de l’assemblée délibérante</w:t>
      </w:r>
      <w:r w:rsidRPr="00417F6A">
        <w:rPr>
          <w:rFonts w:asciiTheme="minorHAnsi" w:hAnsiTheme="minorHAnsi" w:cstheme="minorHAnsi"/>
        </w:rPr>
        <w:t xml:space="preserve"> </w:t>
      </w:r>
      <w:r>
        <w:rPr>
          <w:rFonts w:asciiTheme="minorHAnsi" w:hAnsiTheme="minorHAnsi" w:cstheme="minorHAnsi"/>
        </w:rPr>
        <w:t>que</w:t>
      </w:r>
      <w:r w:rsidRPr="00417F6A">
        <w:rPr>
          <w:rFonts w:asciiTheme="minorHAnsi" w:hAnsiTheme="minorHAnsi" w:cstheme="minorHAnsi"/>
        </w:rPr>
        <w:t xml:space="preserve"> les dispositions légales prévoient : </w:t>
      </w:r>
    </w:p>
    <w:p w14:paraId="4519E560" w14:textId="77777777" w:rsidR="007C31A4" w:rsidRDefault="007C31A4" w:rsidP="007C31A4">
      <w:pPr>
        <w:pStyle w:val="Corpsdetexte"/>
        <w:ind w:right="104"/>
        <w:jc w:val="both"/>
        <w:rPr>
          <w:rFonts w:asciiTheme="minorHAnsi" w:hAnsiTheme="minorHAnsi" w:cstheme="minorHAnsi"/>
        </w:rPr>
      </w:pPr>
    </w:p>
    <w:p w14:paraId="175C5C81" w14:textId="77777777" w:rsidR="00BF2E78" w:rsidRDefault="007C31A4" w:rsidP="007C31A4">
      <w:pPr>
        <w:pStyle w:val="Corpsdetexte"/>
        <w:numPr>
          <w:ilvl w:val="0"/>
          <w:numId w:val="3"/>
        </w:numPr>
        <w:ind w:right="104"/>
        <w:jc w:val="both"/>
        <w:rPr>
          <w:rFonts w:asciiTheme="minorHAnsi" w:hAnsiTheme="minorHAnsi" w:cstheme="minorHAnsi"/>
        </w:rPr>
      </w:pPr>
      <w:r>
        <w:rPr>
          <w:rFonts w:asciiTheme="minorHAnsi" w:hAnsiTheme="minorHAnsi" w:cstheme="minorHAnsi"/>
        </w:rPr>
        <w:t>Le Comité Social Territorial est chargé de l’examen des questions collectives de travail</w:t>
      </w:r>
      <w:r w:rsidR="00BF2E78">
        <w:rPr>
          <w:rFonts w:asciiTheme="minorHAnsi" w:hAnsiTheme="minorHAnsi" w:cstheme="minorHAnsi"/>
        </w:rPr>
        <w:t xml:space="preserve">, </w:t>
      </w:r>
    </w:p>
    <w:p w14:paraId="664B1203" w14:textId="77777777" w:rsidR="00BF2E78" w:rsidRDefault="00BF2E78" w:rsidP="00BF2E78">
      <w:pPr>
        <w:pStyle w:val="Corpsdetexte"/>
        <w:ind w:left="720" w:right="104"/>
        <w:jc w:val="both"/>
        <w:rPr>
          <w:rFonts w:asciiTheme="minorHAnsi" w:hAnsiTheme="minorHAnsi" w:cstheme="minorHAnsi"/>
        </w:rPr>
      </w:pPr>
    </w:p>
    <w:p w14:paraId="0D817C54" w14:textId="6FE93779" w:rsidR="007C31A4" w:rsidRDefault="00BF2E78" w:rsidP="007C31A4">
      <w:pPr>
        <w:pStyle w:val="Corpsdetexte"/>
        <w:numPr>
          <w:ilvl w:val="0"/>
          <w:numId w:val="3"/>
        </w:numPr>
        <w:ind w:right="104"/>
        <w:jc w:val="both"/>
        <w:rPr>
          <w:rFonts w:asciiTheme="minorHAnsi" w:hAnsiTheme="minorHAnsi" w:cstheme="minorHAnsi"/>
        </w:rPr>
      </w:pPr>
      <w:r>
        <w:rPr>
          <w:rFonts w:asciiTheme="minorHAnsi" w:hAnsiTheme="minorHAnsi" w:cstheme="minorHAnsi"/>
        </w:rPr>
        <w:t>La Formation Spécialisée en matière de Santé Sécurité et conditions de travail est chargée de l’examen des questions relatives aux</w:t>
      </w:r>
      <w:r w:rsidR="007C31A4">
        <w:rPr>
          <w:rFonts w:asciiTheme="minorHAnsi" w:hAnsiTheme="minorHAnsi" w:cstheme="minorHAnsi"/>
        </w:rPr>
        <w:t xml:space="preserve"> conditions de travail ; </w:t>
      </w:r>
    </w:p>
    <w:p w14:paraId="3B8B5DEF" w14:textId="77777777" w:rsidR="007C31A4" w:rsidRPr="0036745D" w:rsidRDefault="007C31A4" w:rsidP="007C31A4">
      <w:pPr>
        <w:pStyle w:val="Corpsdetexte"/>
        <w:ind w:left="720" w:right="104"/>
        <w:jc w:val="both"/>
        <w:rPr>
          <w:rFonts w:asciiTheme="minorHAnsi" w:hAnsiTheme="minorHAnsi" w:cstheme="minorHAnsi"/>
        </w:rPr>
      </w:pPr>
      <w:r>
        <w:rPr>
          <w:rFonts w:asciiTheme="minorHAnsi" w:hAnsiTheme="minorHAnsi" w:cstheme="minorHAnsi"/>
        </w:rPr>
        <w:t xml:space="preserve"> </w:t>
      </w:r>
    </w:p>
    <w:p w14:paraId="6C9F753C" w14:textId="77777777" w:rsidR="007C31A4" w:rsidRDefault="007C31A4" w:rsidP="007C31A4">
      <w:pPr>
        <w:pStyle w:val="Corpsdetexte"/>
        <w:numPr>
          <w:ilvl w:val="0"/>
          <w:numId w:val="3"/>
        </w:numPr>
        <w:ind w:right="104"/>
        <w:jc w:val="both"/>
        <w:rPr>
          <w:rFonts w:asciiTheme="minorHAnsi" w:hAnsiTheme="minorHAnsi" w:cstheme="minorHAnsi"/>
        </w:rPr>
      </w:pPr>
      <w:r w:rsidRPr="009B580A">
        <w:rPr>
          <w:rFonts w:asciiTheme="minorHAnsi" w:hAnsiTheme="minorHAnsi" w:cstheme="minorHAnsi"/>
          <w:iCs/>
        </w:rPr>
        <w:t>Un Comité Social Territorial est créé dans chaque collectivité ou établissement</w:t>
      </w:r>
      <w:r w:rsidRPr="009B580A">
        <w:rPr>
          <w:rFonts w:asciiTheme="minorHAnsi" w:hAnsiTheme="minorHAnsi" w:cstheme="minorHAnsi"/>
          <w:iCs/>
          <w:spacing w:val="-6"/>
        </w:rPr>
        <w:t xml:space="preserve"> </w:t>
      </w:r>
      <w:r w:rsidRPr="009B580A">
        <w:rPr>
          <w:rFonts w:asciiTheme="minorHAnsi" w:hAnsiTheme="minorHAnsi" w:cstheme="minorHAnsi"/>
          <w:iCs/>
        </w:rPr>
        <w:t>employant</w:t>
      </w:r>
      <w:r w:rsidRPr="009B580A">
        <w:rPr>
          <w:rFonts w:asciiTheme="minorHAnsi" w:hAnsiTheme="minorHAnsi" w:cstheme="minorHAnsi"/>
          <w:iCs/>
          <w:spacing w:val="-5"/>
        </w:rPr>
        <w:t xml:space="preserve"> </w:t>
      </w:r>
      <w:r w:rsidRPr="009B580A">
        <w:rPr>
          <w:rFonts w:asciiTheme="minorHAnsi" w:hAnsiTheme="minorHAnsi" w:cstheme="minorHAnsi"/>
          <w:iCs/>
        </w:rPr>
        <w:t>au</w:t>
      </w:r>
      <w:r w:rsidRPr="009B580A">
        <w:rPr>
          <w:rFonts w:asciiTheme="minorHAnsi" w:hAnsiTheme="minorHAnsi" w:cstheme="minorHAnsi"/>
          <w:iCs/>
          <w:spacing w:val="-5"/>
        </w:rPr>
        <w:t xml:space="preserve"> </w:t>
      </w:r>
      <w:r w:rsidRPr="009B580A">
        <w:rPr>
          <w:rFonts w:asciiTheme="minorHAnsi" w:hAnsiTheme="minorHAnsi" w:cstheme="minorHAnsi"/>
          <w:iCs/>
        </w:rPr>
        <w:t>moins</w:t>
      </w:r>
      <w:r w:rsidRPr="009B580A">
        <w:rPr>
          <w:rFonts w:asciiTheme="minorHAnsi" w:hAnsiTheme="minorHAnsi" w:cstheme="minorHAnsi"/>
          <w:iCs/>
          <w:spacing w:val="-4"/>
        </w:rPr>
        <w:t xml:space="preserve"> </w:t>
      </w:r>
      <w:r w:rsidRPr="009B580A">
        <w:rPr>
          <w:rFonts w:asciiTheme="minorHAnsi" w:hAnsiTheme="minorHAnsi" w:cstheme="minorHAnsi"/>
          <w:iCs/>
        </w:rPr>
        <w:t>50</w:t>
      </w:r>
      <w:r w:rsidRPr="009B580A">
        <w:rPr>
          <w:rFonts w:asciiTheme="minorHAnsi" w:hAnsiTheme="minorHAnsi" w:cstheme="minorHAnsi"/>
          <w:iCs/>
          <w:spacing w:val="-5"/>
        </w:rPr>
        <w:t xml:space="preserve"> </w:t>
      </w:r>
      <w:r w:rsidRPr="009B580A">
        <w:rPr>
          <w:rFonts w:asciiTheme="minorHAnsi" w:hAnsiTheme="minorHAnsi" w:cstheme="minorHAnsi"/>
          <w:iCs/>
        </w:rPr>
        <w:t>agents</w:t>
      </w:r>
      <w:r w:rsidRPr="008D5F55">
        <w:rPr>
          <w:rFonts w:asciiTheme="minorHAnsi" w:hAnsiTheme="minorHAnsi" w:cstheme="minorHAnsi"/>
          <w:spacing w:val="-9"/>
        </w:rPr>
        <w:t xml:space="preserve"> </w:t>
      </w:r>
      <w:r w:rsidRPr="008D5F55">
        <w:rPr>
          <w:rFonts w:asciiTheme="minorHAnsi" w:hAnsiTheme="minorHAnsi" w:cstheme="minorHAnsi"/>
        </w:rPr>
        <w:t>;</w:t>
      </w:r>
    </w:p>
    <w:p w14:paraId="3B3412E4" w14:textId="77777777" w:rsidR="007C31A4" w:rsidRDefault="007C31A4" w:rsidP="007C31A4">
      <w:pPr>
        <w:pStyle w:val="Corpsdetexte"/>
        <w:ind w:right="104"/>
        <w:jc w:val="both"/>
        <w:rPr>
          <w:rFonts w:asciiTheme="minorHAnsi" w:hAnsiTheme="minorHAnsi" w:cstheme="minorHAnsi"/>
        </w:rPr>
      </w:pPr>
    </w:p>
    <w:p w14:paraId="569BF472" w14:textId="2DE2B38E" w:rsidR="007C31A4" w:rsidRPr="007C31A4" w:rsidRDefault="007C31A4" w:rsidP="007C31A4">
      <w:pPr>
        <w:pStyle w:val="Corpsdetexte"/>
        <w:numPr>
          <w:ilvl w:val="0"/>
          <w:numId w:val="3"/>
        </w:numPr>
        <w:ind w:right="104"/>
        <w:jc w:val="both"/>
        <w:rPr>
          <w:rFonts w:asciiTheme="minorHAnsi" w:hAnsiTheme="minorHAnsi" w:cstheme="minorHAnsi"/>
          <w:iCs/>
        </w:rPr>
      </w:pPr>
      <w:r w:rsidRPr="007C31A4">
        <w:rPr>
          <w:rFonts w:asciiTheme="minorHAnsi" w:hAnsiTheme="minorHAnsi" w:cstheme="minorHAnsi"/>
          <w:iCs/>
          <w:shd w:val="clear" w:color="auto" w:fill="FFFFFF"/>
        </w:rPr>
        <w:t>Une formation spécialisée en matière de santé, de sécurité et de conditions de travail est instituée au sein du comité social territorial dans les collectivités territoriales et les établissements publics employant deux cents agents au moins.</w:t>
      </w:r>
    </w:p>
    <w:p w14:paraId="37FDA9E2" w14:textId="78E6A61C" w:rsidR="007C31A4" w:rsidRPr="007C31A4" w:rsidRDefault="007C31A4" w:rsidP="007C31A4">
      <w:pPr>
        <w:pStyle w:val="Corpsdetexte"/>
        <w:ind w:left="720" w:right="104"/>
        <w:jc w:val="both"/>
        <w:rPr>
          <w:rFonts w:asciiTheme="minorHAnsi" w:hAnsiTheme="minorHAnsi" w:cstheme="minorHAnsi"/>
          <w:iCs/>
          <w:shd w:val="clear" w:color="auto" w:fill="FFFFFF"/>
        </w:rPr>
      </w:pPr>
      <w:r w:rsidRPr="007C31A4">
        <w:rPr>
          <w:rFonts w:asciiTheme="minorHAnsi" w:hAnsiTheme="minorHAnsi" w:cstheme="minorHAnsi"/>
          <w:iCs/>
          <w:shd w:val="clear" w:color="auto" w:fill="FFFFFF"/>
        </w:rPr>
        <w:t>En dessous de ce seuil, cette formation peut être créée par décision de l'organe délibérant de la collectivité ou de l'établissement concerné lorsque des risques professionnels particuliers le justifient ;</w:t>
      </w:r>
    </w:p>
    <w:p w14:paraId="3C616FB7" w14:textId="77777777" w:rsidR="007C31A4" w:rsidRDefault="007C31A4" w:rsidP="007C31A4">
      <w:pPr>
        <w:pStyle w:val="Corpsdetexte"/>
        <w:ind w:left="720" w:right="104"/>
        <w:jc w:val="both"/>
        <w:rPr>
          <w:rFonts w:asciiTheme="minorHAnsi" w:hAnsiTheme="minorHAnsi" w:cstheme="minorHAnsi"/>
        </w:rPr>
      </w:pPr>
    </w:p>
    <w:p w14:paraId="01078F22" w14:textId="76FD53C9" w:rsidR="007C31A4" w:rsidRPr="00C24FE0" w:rsidRDefault="007C31A4" w:rsidP="007C31A4">
      <w:pPr>
        <w:pStyle w:val="Paragraphedeliste"/>
        <w:numPr>
          <w:ilvl w:val="0"/>
          <w:numId w:val="3"/>
        </w:numPr>
        <w:jc w:val="both"/>
        <w:rPr>
          <w:rFonts w:asciiTheme="minorHAnsi" w:hAnsiTheme="minorHAnsi" w:cstheme="minorHAnsi"/>
        </w:rPr>
      </w:pPr>
      <w:r w:rsidRPr="0036745D">
        <w:rPr>
          <w:rFonts w:asciiTheme="minorHAnsi" w:hAnsiTheme="minorHAnsi" w:cstheme="minorHAnsi"/>
        </w:rPr>
        <w:t>Il appartient à l’organe délibérant, au moins 6 mois avant la date du scrutin, de déterminer, après consultation des organisations syndicales, le nombre de représentants du personnel</w:t>
      </w:r>
      <w:r w:rsidRPr="00C24FE0">
        <w:rPr>
          <w:rFonts w:asciiTheme="minorHAnsi" w:hAnsiTheme="minorHAnsi" w:cstheme="minorHAnsi"/>
        </w:rPr>
        <w:t xml:space="preserve">, </w:t>
      </w:r>
      <w:r w:rsidR="00C24FE0">
        <w:rPr>
          <w:rFonts w:asciiTheme="minorHAnsi" w:hAnsiTheme="minorHAnsi" w:cstheme="minorHAnsi"/>
        </w:rPr>
        <w:t>l</w:t>
      </w:r>
      <w:r w:rsidR="00C24FE0" w:rsidRPr="00C24FE0">
        <w:rPr>
          <w:rFonts w:asciiTheme="minorHAnsi" w:hAnsiTheme="minorHAnsi" w:cstheme="minorHAnsi"/>
        </w:rPr>
        <w:t>e nombre de</w:t>
      </w:r>
      <w:r w:rsidRPr="00C24FE0">
        <w:rPr>
          <w:rFonts w:asciiTheme="minorHAnsi" w:hAnsiTheme="minorHAnsi" w:cstheme="minorHAnsi"/>
        </w:rPr>
        <w:t xml:space="preserve"> des représentants de l’employeur et le recueil de leur avis. </w:t>
      </w:r>
    </w:p>
    <w:p w14:paraId="59E563F7" w14:textId="77777777" w:rsidR="004844CC" w:rsidRPr="00417F6A" w:rsidRDefault="004844CC" w:rsidP="008D5F55">
      <w:pPr>
        <w:pStyle w:val="Corpsdetexte"/>
        <w:ind w:right="104"/>
        <w:jc w:val="both"/>
        <w:rPr>
          <w:rFonts w:asciiTheme="minorHAnsi" w:hAnsiTheme="minorHAnsi" w:cstheme="minorHAnsi"/>
        </w:rPr>
      </w:pPr>
    </w:p>
    <w:p w14:paraId="7F2F09EC" w14:textId="42E7955B" w:rsidR="008858A4" w:rsidRPr="004B3593" w:rsidRDefault="008B16F6" w:rsidP="006C3737">
      <w:pPr>
        <w:pStyle w:val="Corpsdetexte"/>
        <w:spacing w:before="120"/>
        <w:ind w:right="103"/>
        <w:jc w:val="both"/>
        <w:rPr>
          <w:rFonts w:asciiTheme="minorHAnsi" w:hAnsiTheme="minorHAnsi" w:cstheme="minorHAnsi"/>
        </w:rPr>
      </w:pPr>
      <w:r w:rsidRPr="008D5F55">
        <w:rPr>
          <w:rFonts w:asciiTheme="minorHAnsi" w:hAnsiTheme="minorHAnsi" w:cstheme="minorHAnsi"/>
        </w:rPr>
        <w:t>C</w:t>
      </w:r>
      <w:r w:rsidR="001C4EE1">
        <w:rPr>
          <w:rFonts w:asciiTheme="minorHAnsi" w:hAnsiTheme="minorHAnsi" w:cstheme="minorHAnsi"/>
        </w:rPr>
        <w:t>o</w:t>
      </w:r>
      <w:r w:rsidRPr="008D5F55">
        <w:rPr>
          <w:rFonts w:asciiTheme="minorHAnsi" w:hAnsiTheme="minorHAnsi" w:cstheme="minorHAnsi"/>
        </w:rPr>
        <w:t xml:space="preserve">nsidérant que les effectifs d’agents titulaires, stagiaires, contractuels </w:t>
      </w:r>
      <w:r w:rsidR="00BA69D4">
        <w:rPr>
          <w:rFonts w:asciiTheme="minorHAnsi" w:hAnsiTheme="minorHAnsi" w:cstheme="minorHAnsi"/>
        </w:rPr>
        <w:t xml:space="preserve">de droit public </w:t>
      </w:r>
      <w:r w:rsidRPr="008D5F55">
        <w:rPr>
          <w:rFonts w:asciiTheme="minorHAnsi" w:hAnsiTheme="minorHAnsi" w:cstheme="minorHAnsi"/>
        </w:rPr>
        <w:t xml:space="preserve">et de droit privé </w:t>
      </w:r>
      <w:r w:rsidR="006C3737">
        <w:rPr>
          <w:rFonts w:asciiTheme="minorHAnsi" w:hAnsiTheme="minorHAnsi" w:cstheme="minorHAnsi"/>
        </w:rPr>
        <w:t>appréciés a</w:t>
      </w:r>
      <w:r w:rsidRPr="008D5F55">
        <w:rPr>
          <w:rFonts w:asciiTheme="minorHAnsi" w:hAnsiTheme="minorHAnsi" w:cstheme="minorHAnsi"/>
        </w:rPr>
        <w:t>u 1</w:t>
      </w:r>
      <w:r w:rsidRPr="008D5F55">
        <w:rPr>
          <w:rFonts w:asciiTheme="minorHAnsi" w:hAnsiTheme="minorHAnsi" w:cstheme="minorHAnsi"/>
          <w:vertAlign w:val="superscript"/>
        </w:rPr>
        <w:t>er</w:t>
      </w:r>
      <w:r w:rsidRPr="008D5F55">
        <w:rPr>
          <w:rFonts w:asciiTheme="minorHAnsi" w:hAnsiTheme="minorHAnsi" w:cstheme="minorHAnsi"/>
        </w:rPr>
        <w:t xml:space="preserve"> </w:t>
      </w:r>
      <w:r w:rsidRPr="007B74EC">
        <w:rPr>
          <w:rFonts w:asciiTheme="minorHAnsi" w:hAnsiTheme="minorHAnsi" w:cstheme="minorHAnsi"/>
        </w:rPr>
        <w:t xml:space="preserve">janvier </w:t>
      </w:r>
      <w:r w:rsidR="00227B83" w:rsidRPr="007B74EC">
        <w:rPr>
          <w:rFonts w:asciiTheme="minorHAnsi" w:hAnsiTheme="minorHAnsi" w:cstheme="minorHAnsi"/>
        </w:rPr>
        <w:t>2026</w:t>
      </w:r>
      <w:r w:rsidR="00227B83">
        <w:rPr>
          <w:rFonts w:asciiTheme="minorHAnsi" w:hAnsiTheme="minorHAnsi" w:cstheme="minorHAnsi"/>
        </w:rPr>
        <w:t xml:space="preserve"> </w:t>
      </w:r>
      <w:r w:rsidR="00A624DE">
        <w:rPr>
          <w:rFonts w:asciiTheme="minorHAnsi" w:hAnsiTheme="minorHAnsi" w:cstheme="minorHAnsi"/>
        </w:rPr>
        <w:t>sont</w:t>
      </w:r>
      <w:r w:rsidR="006C3737">
        <w:rPr>
          <w:rFonts w:asciiTheme="minorHAnsi" w:hAnsiTheme="minorHAnsi" w:cstheme="minorHAnsi"/>
        </w:rPr>
        <w:t xml:space="preserve"> de </w:t>
      </w:r>
      <w:bookmarkStart w:id="0" w:name="_Hlk220927249"/>
      <w:r w:rsidRPr="007C31A4">
        <w:rPr>
          <w:rFonts w:asciiTheme="minorHAnsi" w:hAnsiTheme="minorHAnsi" w:cstheme="minorHAnsi"/>
          <w:i/>
          <w:color w:val="4F81BD" w:themeColor="accent1"/>
        </w:rPr>
        <w:t>(</w:t>
      </w:r>
      <w:r w:rsidR="006C3737" w:rsidRPr="007C31A4">
        <w:rPr>
          <w:rFonts w:asciiTheme="minorHAnsi" w:hAnsiTheme="minorHAnsi" w:cstheme="minorHAnsi"/>
          <w:i/>
          <w:color w:val="4F81BD" w:themeColor="accent1"/>
        </w:rPr>
        <w:t>n</w:t>
      </w:r>
      <w:r w:rsidRPr="007C31A4">
        <w:rPr>
          <w:rFonts w:asciiTheme="minorHAnsi" w:hAnsiTheme="minorHAnsi" w:cstheme="minorHAnsi"/>
          <w:i/>
          <w:color w:val="4F81BD" w:themeColor="accent1"/>
        </w:rPr>
        <w:t>ombre) agents</w:t>
      </w:r>
      <w:bookmarkStart w:id="1" w:name="_Hlk220927239"/>
      <w:r w:rsidR="004B3593" w:rsidRPr="007C31A4">
        <w:rPr>
          <w:rFonts w:asciiTheme="minorHAnsi" w:hAnsiTheme="minorHAnsi" w:cstheme="minorHAnsi"/>
          <w:i/>
          <w:color w:val="4F81BD" w:themeColor="accent1"/>
        </w:rPr>
        <w:t>, soit X femmes (%) et X hommes (%) ;</w:t>
      </w:r>
      <w:bookmarkEnd w:id="1"/>
    </w:p>
    <w:bookmarkEnd w:id="0"/>
    <w:p w14:paraId="39359FCE" w14:textId="77777777" w:rsidR="006A5AD1" w:rsidRDefault="006A5AD1" w:rsidP="001C4EE1">
      <w:pPr>
        <w:spacing w:before="120"/>
        <w:ind w:right="108"/>
        <w:jc w:val="both"/>
        <w:rPr>
          <w:rFonts w:asciiTheme="minorHAnsi" w:hAnsiTheme="minorHAnsi" w:cstheme="minorHAnsi"/>
        </w:rPr>
      </w:pPr>
    </w:p>
    <w:p w14:paraId="3C8C42F0" w14:textId="0E0A38E7" w:rsidR="001C4EE1" w:rsidRDefault="004F729A" w:rsidP="001C4EE1">
      <w:pPr>
        <w:spacing w:before="120"/>
        <w:ind w:right="108"/>
        <w:jc w:val="both"/>
        <w:rPr>
          <w:rFonts w:asciiTheme="minorHAnsi" w:hAnsiTheme="minorHAnsi" w:cstheme="minorHAnsi"/>
        </w:rPr>
      </w:pPr>
      <w:r>
        <w:rPr>
          <w:rFonts w:asciiTheme="minorHAnsi" w:hAnsiTheme="minorHAnsi" w:cstheme="minorHAnsi"/>
        </w:rPr>
        <w:t>Considérant qu</w:t>
      </w:r>
      <w:r w:rsidR="005D1BB7">
        <w:rPr>
          <w:rFonts w:asciiTheme="minorHAnsi" w:hAnsiTheme="minorHAnsi" w:cstheme="minorHAnsi"/>
        </w:rPr>
        <w:t>’au moins 200 agents relèvent du comité social territorial,</w:t>
      </w:r>
    </w:p>
    <w:p w14:paraId="4610624C" w14:textId="47BDAB18" w:rsidR="005D1BB7" w:rsidRDefault="005D1BB7" w:rsidP="001C4EE1">
      <w:pPr>
        <w:spacing w:before="120"/>
        <w:ind w:right="108"/>
        <w:jc w:val="both"/>
        <w:rPr>
          <w:rFonts w:asciiTheme="minorHAnsi" w:hAnsiTheme="minorHAnsi" w:cstheme="minorHAnsi"/>
        </w:rPr>
      </w:pPr>
      <w:r>
        <w:rPr>
          <w:rFonts w:asciiTheme="minorHAnsi" w:hAnsiTheme="minorHAnsi" w:cstheme="minorHAnsi"/>
        </w:rPr>
        <w:t>OU</w:t>
      </w:r>
    </w:p>
    <w:p w14:paraId="5BD840AF" w14:textId="77777777" w:rsidR="006A5AD1" w:rsidRDefault="006A5AD1" w:rsidP="001C4EE1">
      <w:pPr>
        <w:spacing w:before="120"/>
        <w:ind w:right="108"/>
        <w:jc w:val="both"/>
        <w:rPr>
          <w:rFonts w:asciiTheme="minorHAnsi" w:hAnsiTheme="minorHAnsi" w:cstheme="minorHAnsi"/>
        </w:rPr>
      </w:pPr>
    </w:p>
    <w:p w14:paraId="467EFE4E" w14:textId="0A7F6B00" w:rsidR="00CB720D" w:rsidRDefault="006A5AD1" w:rsidP="00CB720D">
      <w:pPr>
        <w:pStyle w:val="Corpsdetexte"/>
        <w:jc w:val="both"/>
        <w:rPr>
          <w:rFonts w:asciiTheme="minorHAnsi" w:hAnsiTheme="minorHAnsi" w:cstheme="minorHAnsi"/>
        </w:rPr>
      </w:pPr>
      <w:r>
        <w:rPr>
          <w:rFonts w:asciiTheme="minorHAnsi" w:hAnsiTheme="minorHAnsi" w:cstheme="minorHAnsi"/>
          <w:i/>
          <w:color w:val="4F81BD" w:themeColor="accent1"/>
        </w:rPr>
        <w:t>(P</w:t>
      </w:r>
      <w:r w:rsidR="00444E9A" w:rsidRPr="007C31A4">
        <w:rPr>
          <w:rFonts w:asciiTheme="minorHAnsi" w:hAnsiTheme="minorHAnsi" w:cstheme="minorHAnsi"/>
          <w:i/>
          <w:color w:val="4F81BD" w:themeColor="accent1"/>
        </w:rPr>
        <w:t>our les collectivités de moins de 200 agents</w:t>
      </w:r>
      <w:r w:rsidR="00CB720D" w:rsidRPr="007C31A4">
        <w:rPr>
          <w:rFonts w:asciiTheme="minorHAnsi" w:hAnsiTheme="minorHAnsi" w:cstheme="minorHAnsi"/>
          <w:color w:val="4F81BD" w:themeColor="accent1"/>
        </w:rPr>
        <w:t xml:space="preserve">) </w:t>
      </w:r>
      <w:r w:rsidR="00CB720D" w:rsidRPr="00417F6A">
        <w:rPr>
          <w:rFonts w:asciiTheme="minorHAnsi" w:hAnsiTheme="minorHAnsi" w:cstheme="minorHAnsi"/>
        </w:rPr>
        <w:t xml:space="preserve">Considérant que des risques professionnels particuliers justifient la nécessité de créer une Formation Spécialisée en matière de Santé, de Sécurité et de </w:t>
      </w:r>
      <w:r w:rsidR="00BF7054">
        <w:rPr>
          <w:rFonts w:asciiTheme="minorHAnsi" w:hAnsiTheme="minorHAnsi" w:cstheme="minorHAnsi"/>
        </w:rPr>
        <w:t>C</w:t>
      </w:r>
      <w:r w:rsidR="00CB720D" w:rsidRPr="00417F6A">
        <w:rPr>
          <w:rFonts w:asciiTheme="minorHAnsi" w:hAnsiTheme="minorHAnsi" w:cstheme="minorHAnsi"/>
        </w:rPr>
        <w:t xml:space="preserve">onditions de </w:t>
      </w:r>
      <w:r w:rsidR="00BF7054">
        <w:rPr>
          <w:rFonts w:asciiTheme="minorHAnsi" w:hAnsiTheme="minorHAnsi" w:cstheme="minorHAnsi"/>
        </w:rPr>
        <w:t>T</w:t>
      </w:r>
      <w:r w:rsidR="00CB720D" w:rsidRPr="00417F6A">
        <w:rPr>
          <w:rFonts w:asciiTheme="minorHAnsi" w:hAnsiTheme="minorHAnsi" w:cstheme="minorHAnsi"/>
        </w:rPr>
        <w:t>ravail</w:t>
      </w:r>
      <w:r w:rsidR="00CB720D">
        <w:rPr>
          <w:rFonts w:asciiTheme="minorHAnsi" w:hAnsiTheme="minorHAnsi" w:cstheme="minorHAnsi"/>
        </w:rPr>
        <w:t> ;</w:t>
      </w:r>
    </w:p>
    <w:p w14:paraId="671F7ECA" w14:textId="77777777" w:rsidR="004F729A" w:rsidRDefault="004F729A" w:rsidP="00CB720D">
      <w:pPr>
        <w:pStyle w:val="Corpsdetexte"/>
        <w:jc w:val="both"/>
        <w:rPr>
          <w:rFonts w:asciiTheme="minorHAnsi" w:hAnsiTheme="minorHAnsi" w:cstheme="minorHAnsi"/>
        </w:rPr>
      </w:pPr>
    </w:p>
    <w:p w14:paraId="1780290B" w14:textId="77777777" w:rsidR="006A5AD1" w:rsidRDefault="006A5AD1" w:rsidP="00CB720D">
      <w:pPr>
        <w:pStyle w:val="Corpsdetexte"/>
        <w:jc w:val="both"/>
        <w:rPr>
          <w:rFonts w:asciiTheme="minorHAnsi" w:hAnsiTheme="minorHAnsi" w:cstheme="minorHAnsi"/>
          <w:i/>
        </w:rPr>
      </w:pPr>
    </w:p>
    <w:p w14:paraId="6FFD1CF5" w14:textId="2E413AF9" w:rsidR="00CB720D" w:rsidRDefault="004F729A" w:rsidP="00CB720D">
      <w:pPr>
        <w:pStyle w:val="Corpsdetexte"/>
        <w:jc w:val="both"/>
        <w:rPr>
          <w:rFonts w:asciiTheme="minorHAnsi" w:hAnsiTheme="minorHAnsi" w:cstheme="minorHAnsi"/>
          <w:i/>
        </w:rPr>
      </w:pPr>
      <w:r w:rsidRPr="004F729A">
        <w:rPr>
          <w:rFonts w:asciiTheme="minorHAnsi" w:hAnsiTheme="minorHAnsi" w:cstheme="minorHAnsi"/>
          <w:i/>
        </w:rPr>
        <w:lastRenderedPageBreak/>
        <w:t>Considérant que dans la fourchette d’effectifs …et………, le nombre de représentants titulaires des organisations syndicales peut être compris entre ……et ……,</w:t>
      </w:r>
    </w:p>
    <w:p w14:paraId="2AF99BB4" w14:textId="44D7193D" w:rsidR="00EE7BF9" w:rsidRDefault="00EE7BF9" w:rsidP="00CB720D">
      <w:pPr>
        <w:pStyle w:val="Corpsdetexte"/>
        <w:jc w:val="both"/>
        <w:rPr>
          <w:rFonts w:asciiTheme="minorHAnsi" w:hAnsiTheme="minorHAnsi" w:cstheme="minorHAnsi"/>
        </w:rPr>
      </w:pPr>
    </w:p>
    <w:p w14:paraId="0AF012A1" w14:textId="7E6FBD73" w:rsidR="00EE7BF9" w:rsidRDefault="00EE7BF9" w:rsidP="00CB720D">
      <w:pPr>
        <w:pStyle w:val="Corpsdetexte"/>
        <w:jc w:val="both"/>
        <w:rPr>
          <w:rFonts w:asciiTheme="minorHAnsi" w:hAnsiTheme="minorHAnsi" w:cstheme="minorHAnsi"/>
        </w:rPr>
      </w:pPr>
      <w:r>
        <w:rPr>
          <w:rFonts w:asciiTheme="minorHAnsi" w:hAnsiTheme="minorHAnsi" w:cstheme="minorHAnsi"/>
        </w:rPr>
        <w:t xml:space="preserve">Considérant que le nombre de représentants du personnel titulaires au sein de la formation spécialisée du comité social territorial est égal au nombre de représentants du personnel titulaires dans ce comité, </w:t>
      </w:r>
    </w:p>
    <w:p w14:paraId="1FC3EB6D" w14:textId="30A0176B" w:rsidR="00E23911" w:rsidRDefault="00E23911" w:rsidP="00CB720D">
      <w:pPr>
        <w:pStyle w:val="Corpsdetexte"/>
        <w:jc w:val="both"/>
        <w:rPr>
          <w:rFonts w:asciiTheme="minorHAnsi" w:hAnsiTheme="minorHAnsi" w:cstheme="minorHAnsi"/>
        </w:rPr>
      </w:pPr>
    </w:p>
    <w:p w14:paraId="08AF27D6" w14:textId="06101488" w:rsidR="00E23911" w:rsidRDefault="00E23911" w:rsidP="00CB720D">
      <w:pPr>
        <w:pStyle w:val="Corpsdetexte"/>
        <w:jc w:val="both"/>
        <w:rPr>
          <w:rFonts w:asciiTheme="minorHAnsi" w:hAnsiTheme="minorHAnsi" w:cstheme="minorHAnsi"/>
        </w:rPr>
      </w:pPr>
      <w:r w:rsidRPr="006A5AD1">
        <w:rPr>
          <w:rFonts w:asciiTheme="minorHAnsi" w:hAnsiTheme="minorHAnsi" w:cstheme="minorHAnsi"/>
          <w:i/>
          <w:iCs/>
          <w:color w:val="4F81BD" w:themeColor="accent1"/>
        </w:rPr>
        <w:t>(</w:t>
      </w:r>
      <w:r w:rsidR="006A5AD1" w:rsidRPr="006A5AD1">
        <w:rPr>
          <w:rFonts w:asciiTheme="minorHAnsi" w:hAnsiTheme="minorHAnsi" w:cstheme="minorHAnsi"/>
          <w:i/>
          <w:iCs/>
          <w:color w:val="4F81BD" w:themeColor="accent1"/>
        </w:rPr>
        <w:t>Le</w:t>
      </w:r>
      <w:r w:rsidRPr="006A5AD1">
        <w:rPr>
          <w:rFonts w:asciiTheme="minorHAnsi" w:hAnsiTheme="minorHAnsi" w:cstheme="minorHAnsi"/>
          <w:i/>
          <w:iCs/>
          <w:color w:val="4F81BD" w:themeColor="accent1"/>
        </w:rPr>
        <w:t xml:space="preserve"> cas échéant)</w:t>
      </w:r>
      <w:r w:rsidRPr="006A5AD1">
        <w:rPr>
          <w:rFonts w:asciiTheme="minorHAnsi" w:hAnsiTheme="minorHAnsi" w:cstheme="minorHAnsi"/>
          <w:color w:val="4F81BD" w:themeColor="accent1"/>
        </w:rPr>
        <w:t xml:space="preserve"> </w:t>
      </w:r>
      <w:r>
        <w:rPr>
          <w:rFonts w:asciiTheme="minorHAnsi" w:hAnsiTheme="minorHAnsi" w:cstheme="minorHAnsi"/>
        </w:rPr>
        <w:t xml:space="preserve">Considérant qu’après </w:t>
      </w:r>
      <w:r w:rsidR="006C596C">
        <w:rPr>
          <w:rFonts w:asciiTheme="minorHAnsi" w:hAnsiTheme="minorHAnsi" w:cstheme="minorHAnsi"/>
        </w:rPr>
        <w:t>l’</w:t>
      </w:r>
      <w:r>
        <w:rPr>
          <w:rFonts w:asciiTheme="minorHAnsi" w:hAnsiTheme="minorHAnsi" w:cstheme="minorHAnsi"/>
        </w:rPr>
        <w:t>avis du comité social territorial</w:t>
      </w:r>
      <w:r w:rsidR="006C596C">
        <w:rPr>
          <w:rFonts w:asciiTheme="minorHAnsi" w:hAnsiTheme="minorHAnsi" w:cstheme="minorHAnsi"/>
        </w:rPr>
        <w:t xml:space="preserve"> du ……..</w:t>
      </w:r>
      <w:r>
        <w:rPr>
          <w:rFonts w:asciiTheme="minorHAnsi" w:hAnsiTheme="minorHAnsi" w:cstheme="minorHAnsi"/>
        </w:rPr>
        <w:t>, le bon fonctionnement de la formation spécialisée justifie que chaque titulaire dispose de deux suppléants,</w:t>
      </w:r>
    </w:p>
    <w:p w14:paraId="36846AF3" w14:textId="2D0FAA03" w:rsidR="001C4EE1" w:rsidRDefault="001C4EE1" w:rsidP="001C4EE1">
      <w:pPr>
        <w:spacing w:before="120"/>
        <w:ind w:right="108"/>
        <w:jc w:val="both"/>
        <w:rPr>
          <w:rFonts w:asciiTheme="minorHAnsi" w:hAnsiTheme="minorHAnsi" w:cstheme="minorHAnsi"/>
        </w:rPr>
      </w:pPr>
      <w:r w:rsidRPr="008D5F55">
        <w:rPr>
          <w:rFonts w:asciiTheme="minorHAnsi" w:hAnsiTheme="minorHAnsi" w:cstheme="minorHAnsi"/>
        </w:rPr>
        <w:t xml:space="preserve">Considérant l’intérêt de disposer d’un Comité Social Territorial </w:t>
      </w:r>
      <w:r w:rsidRPr="006C3737">
        <w:rPr>
          <w:rFonts w:asciiTheme="minorHAnsi" w:hAnsiTheme="minorHAnsi" w:cstheme="minorHAnsi"/>
        </w:rPr>
        <w:t xml:space="preserve">et d’une Formation Spécialisée en matière de Santé, de Sécurité et de </w:t>
      </w:r>
      <w:r>
        <w:rPr>
          <w:rFonts w:asciiTheme="minorHAnsi" w:hAnsiTheme="minorHAnsi" w:cstheme="minorHAnsi"/>
        </w:rPr>
        <w:t>C</w:t>
      </w:r>
      <w:r w:rsidRPr="006C3737">
        <w:rPr>
          <w:rFonts w:asciiTheme="minorHAnsi" w:hAnsiTheme="minorHAnsi" w:cstheme="minorHAnsi"/>
        </w:rPr>
        <w:t xml:space="preserve">onditions de </w:t>
      </w:r>
      <w:r>
        <w:rPr>
          <w:rFonts w:asciiTheme="minorHAnsi" w:hAnsiTheme="minorHAnsi" w:cstheme="minorHAnsi"/>
        </w:rPr>
        <w:t>T</w:t>
      </w:r>
      <w:r w:rsidRPr="006C3737">
        <w:rPr>
          <w:rFonts w:asciiTheme="minorHAnsi" w:hAnsiTheme="minorHAnsi" w:cstheme="minorHAnsi"/>
        </w:rPr>
        <w:t xml:space="preserve">ravail compétents pour l’ensemble des agents de la </w:t>
      </w:r>
      <w:r w:rsidR="006C69BE">
        <w:rPr>
          <w:rFonts w:asciiTheme="minorHAnsi" w:hAnsiTheme="minorHAnsi" w:cstheme="minorHAnsi"/>
        </w:rPr>
        <w:br/>
      </w:r>
      <w:r w:rsidRPr="006C3737">
        <w:rPr>
          <w:rFonts w:asciiTheme="minorHAnsi" w:hAnsiTheme="minorHAnsi" w:cstheme="minorHAnsi"/>
        </w:rPr>
        <w:t>collectivité</w:t>
      </w:r>
      <w:r w:rsidR="006C69BE">
        <w:rPr>
          <w:rFonts w:asciiTheme="minorHAnsi" w:hAnsiTheme="minorHAnsi" w:cstheme="minorHAnsi"/>
        </w:rPr>
        <w:t xml:space="preserve"> </w:t>
      </w:r>
      <w:r w:rsidRPr="006C3737">
        <w:rPr>
          <w:rFonts w:asciiTheme="minorHAnsi" w:hAnsiTheme="minorHAnsi" w:cstheme="minorHAnsi"/>
        </w:rPr>
        <w:t>;</w:t>
      </w:r>
    </w:p>
    <w:p w14:paraId="1107AEAB" w14:textId="77777777" w:rsidR="001C4EE1" w:rsidRDefault="001C4EE1" w:rsidP="001C4EE1">
      <w:pPr>
        <w:pStyle w:val="Corpsdetexte"/>
        <w:jc w:val="both"/>
        <w:rPr>
          <w:rFonts w:asciiTheme="minorHAnsi" w:hAnsiTheme="minorHAnsi" w:cstheme="minorHAnsi"/>
        </w:rPr>
      </w:pPr>
    </w:p>
    <w:p w14:paraId="6076466A" w14:textId="77777777" w:rsidR="00C24FE0" w:rsidRPr="0011458D" w:rsidRDefault="00C24FE0" w:rsidP="00C24FE0">
      <w:pPr>
        <w:pStyle w:val="Corpsdetexte"/>
        <w:jc w:val="both"/>
        <w:rPr>
          <w:rFonts w:asciiTheme="minorHAnsi" w:hAnsiTheme="minorHAnsi" w:cstheme="minorHAnsi"/>
        </w:rPr>
      </w:pPr>
      <w:bookmarkStart w:id="2" w:name="_Hlk220921591"/>
      <w:r>
        <w:rPr>
          <w:rFonts w:asciiTheme="minorHAnsi" w:hAnsiTheme="minorHAnsi" w:cstheme="minorHAnsi"/>
        </w:rPr>
        <w:t xml:space="preserve">Considérant que la consultation des organisations </w:t>
      </w:r>
      <w:r w:rsidRPr="000A77D9">
        <w:rPr>
          <w:rFonts w:asciiTheme="minorHAnsi" w:hAnsiTheme="minorHAnsi" w:cstheme="minorHAnsi"/>
        </w:rPr>
        <w:t>syndicales représentées au CST ou, à défaut, des syndicats ou sections syndicales déclarés prévue</w:t>
      </w:r>
      <w:r>
        <w:rPr>
          <w:rFonts w:asciiTheme="minorHAnsi" w:hAnsiTheme="minorHAnsi" w:cstheme="minorHAnsi"/>
        </w:rPr>
        <w:t xml:space="preserve">, est intervenue </w:t>
      </w:r>
      <w:r w:rsidRPr="00996ED5">
        <w:rPr>
          <w:rFonts w:asciiTheme="minorHAnsi" w:hAnsiTheme="minorHAnsi" w:cstheme="minorHAnsi"/>
        </w:rPr>
        <w:t>le</w:t>
      </w:r>
      <w:r w:rsidRPr="0011458D">
        <w:rPr>
          <w:rFonts w:asciiTheme="minorHAnsi" w:hAnsiTheme="minorHAnsi" w:cstheme="minorHAnsi"/>
          <w:i/>
          <w:color w:val="C0504D" w:themeColor="accent2"/>
        </w:rPr>
        <w:t xml:space="preserve"> </w:t>
      </w:r>
      <w:r w:rsidRPr="00414F6D">
        <w:rPr>
          <w:rFonts w:asciiTheme="minorHAnsi" w:hAnsiTheme="minorHAnsi" w:cstheme="minorHAnsi"/>
          <w:i/>
          <w:color w:val="4F81BD" w:themeColor="accent1"/>
        </w:rPr>
        <w:t>… 2026 </w:t>
      </w:r>
      <w:r w:rsidRPr="0011458D">
        <w:rPr>
          <w:rFonts w:asciiTheme="minorHAnsi" w:hAnsiTheme="minorHAnsi" w:cstheme="minorHAnsi"/>
          <w:i/>
        </w:rPr>
        <w:t>;</w:t>
      </w:r>
    </w:p>
    <w:bookmarkEnd w:id="2"/>
    <w:p w14:paraId="344013BE" w14:textId="77777777" w:rsidR="007E25A4" w:rsidRDefault="007E25A4" w:rsidP="008D5F55">
      <w:pPr>
        <w:jc w:val="both"/>
        <w:rPr>
          <w:rFonts w:asciiTheme="minorHAnsi" w:hAnsiTheme="minorHAnsi" w:cstheme="minorHAnsi"/>
        </w:rPr>
      </w:pPr>
    </w:p>
    <w:p w14:paraId="50F99C33" w14:textId="77777777" w:rsidR="00BF7054" w:rsidRDefault="00BF7054" w:rsidP="008D5F55">
      <w:pPr>
        <w:jc w:val="both"/>
        <w:rPr>
          <w:rFonts w:asciiTheme="minorHAnsi" w:hAnsiTheme="minorHAnsi" w:cstheme="minorHAnsi"/>
        </w:rPr>
      </w:pPr>
    </w:p>
    <w:p w14:paraId="0B0F2CB8" w14:textId="722A0473" w:rsidR="005C2697" w:rsidRPr="0064550B" w:rsidRDefault="005C2697" w:rsidP="008D5F55">
      <w:pPr>
        <w:jc w:val="both"/>
        <w:rPr>
          <w:rFonts w:asciiTheme="minorHAnsi" w:hAnsiTheme="minorHAnsi" w:cstheme="minorHAnsi"/>
          <w:b/>
        </w:rPr>
      </w:pPr>
      <w:r w:rsidRPr="0064550B">
        <w:rPr>
          <w:rFonts w:asciiTheme="minorHAnsi" w:hAnsiTheme="minorHAnsi" w:cstheme="minorHAnsi"/>
          <w:b/>
        </w:rPr>
        <w:t xml:space="preserve">Après en avoir délibéré, le Conseil </w:t>
      </w:r>
    </w:p>
    <w:p w14:paraId="25AF20C3" w14:textId="12EA2413" w:rsidR="005B228B" w:rsidRPr="008D5F55" w:rsidRDefault="005B228B" w:rsidP="008D5F55">
      <w:pPr>
        <w:jc w:val="both"/>
        <w:rPr>
          <w:rFonts w:asciiTheme="minorHAnsi" w:eastAsia="Times New Roman" w:hAnsiTheme="minorHAnsi" w:cstheme="minorHAnsi"/>
          <w:b/>
          <w:lang w:bidi="ar-SA"/>
        </w:rPr>
      </w:pPr>
      <w:r w:rsidRPr="008D5F55">
        <w:rPr>
          <w:rFonts w:asciiTheme="minorHAnsi" w:hAnsiTheme="minorHAnsi" w:cstheme="minorHAnsi"/>
          <w:b/>
        </w:rPr>
        <w:t>DÉCIDE</w:t>
      </w:r>
    </w:p>
    <w:p w14:paraId="55641981" w14:textId="77777777" w:rsidR="00BF7054" w:rsidRDefault="00BF7054" w:rsidP="008D5F55">
      <w:pPr>
        <w:jc w:val="both"/>
        <w:rPr>
          <w:rFonts w:asciiTheme="minorHAnsi" w:eastAsia="Calibri" w:hAnsiTheme="minorHAnsi" w:cstheme="minorHAnsi"/>
          <w:lang w:eastAsia="en-US"/>
        </w:rPr>
      </w:pPr>
    </w:p>
    <w:p w14:paraId="10529258" w14:textId="3C546A7C" w:rsidR="0025399C" w:rsidRDefault="00C24FE0" w:rsidP="00BF7054">
      <w:pPr>
        <w:pStyle w:val="Paragraphedeliste"/>
        <w:numPr>
          <w:ilvl w:val="0"/>
          <w:numId w:val="3"/>
        </w:numPr>
        <w:jc w:val="both"/>
        <w:rPr>
          <w:rFonts w:asciiTheme="minorHAnsi" w:hAnsiTheme="minorHAnsi" w:cstheme="minorHAnsi"/>
        </w:rPr>
      </w:pPr>
      <w:r w:rsidRPr="00BF7054">
        <w:rPr>
          <w:rFonts w:asciiTheme="minorHAnsi" w:hAnsiTheme="minorHAnsi" w:cstheme="minorHAnsi"/>
        </w:rPr>
        <w:t>D</w:t>
      </w:r>
      <w:r>
        <w:rPr>
          <w:rFonts w:asciiTheme="minorHAnsi" w:hAnsiTheme="minorHAnsi" w:cstheme="minorHAnsi"/>
        </w:rPr>
        <w:t xml:space="preserve">’instituer </w:t>
      </w:r>
      <w:r w:rsidRPr="00BF7054">
        <w:rPr>
          <w:rFonts w:asciiTheme="minorHAnsi" w:hAnsiTheme="minorHAnsi" w:cstheme="minorHAnsi"/>
        </w:rPr>
        <w:t>un</w:t>
      </w:r>
      <w:r w:rsidR="00BF7054" w:rsidRPr="00BF7054">
        <w:rPr>
          <w:rFonts w:asciiTheme="minorHAnsi" w:hAnsiTheme="minorHAnsi" w:cstheme="minorHAnsi"/>
        </w:rPr>
        <w:t xml:space="preserve"> Comité Social Territoria</w:t>
      </w:r>
      <w:r w:rsidR="00BF7054">
        <w:rPr>
          <w:rFonts w:asciiTheme="minorHAnsi" w:hAnsiTheme="minorHAnsi" w:cstheme="minorHAnsi"/>
        </w:rPr>
        <w:t>l</w:t>
      </w:r>
      <w:r>
        <w:rPr>
          <w:rFonts w:asciiTheme="minorHAnsi" w:hAnsiTheme="minorHAnsi" w:cstheme="minorHAnsi"/>
        </w:rPr>
        <w:t xml:space="preserve"> pour le nouveau mandat</w:t>
      </w:r>
      <w:r w:rsidR="0025399C">
        <w:rPr>
          <w:rFonts w:asciiTheme="minorHAnsi" w:hAnsiTheme="minorHAnsi" w:cstheme="minorHAnsi"/>
        </w:rPr>
        <w:t> ;</w:t>
      </w:r>
    </w:p>
    <w:p w14:paraId="01237117" w14:textId="77777777" w:rsidR="0025399C" w:rsidRDefault="0025399C" w:rsidP="0025399C">
      <w:pPr>
        <w:pStyle w:val="Paragraphedeliste"/>
        <w:ind w:left="720" w:firstLine="0"/>
        <w:jc w:val="both"/>
        <w:rPr>
          <w:rFonts w:asciiTheme="minorHAnsi" w:hAnsiTheme="minorHAnsi" w:cstheme="minorHAnsi"/>
        </w:rPr>
      </w:pPr>
    </w:p>
    <w:p w14:paraId="164BD817" w14:textId="573A3DCD" w:rsidR="00BF7054" w:rsidRDefault="0025399C" w:rsidP="00BF7054">
      <w:pPr>
        <w:pStyle w:val="Paragraphedeliste"/>
        <w:numPr>
          <w:ilvl w:val="0"/>
          <w:numId w:val="3"/>
        </w:numPr>
        <w:jc w:val="both"/>
        <w:rPr>
          <w:rFonts w:asciiTheme="minorHAnsi" w:hAnsiTheme="minorHAnsi" w:cstheme="minorHAnsi"/>
        </w:rPr>
      </w:pPr>
      <w:r>
        <w:rPr>
          <w:rFonts w:asciiTheme="minorHAnsi" w:hAnsiTheme="minorHAnsi" w:cstheme="minorHAnsi"/>
        </w:rPr>
        <w:t xml:space="preserve">De mettre en place </w:t>
      </w:r>
      <w:r w:rsidR="00BF7054" w:rsidRPr="00BF7054">
        <w:rPr>
          <w:rFonts w:asciiTheme="minorHAnsi" w:hAnsiTheme="minorHAnsi" w:cstheme="minorHAnsi"/>
        </w:rPr>
        <w:t>une Formation Spécialisée en matière de Santé, de Sécurité et de Conditions de Travail </w:t>
      </w:r>
      <w:r w:rsidRPr="007C31A4">
        <w:rPr>
          <w:rFonts w:asciiTheme="minorHAnsi" w:hAnsiTheme="minorHAnsi" w:cstheme="minorHAnsi"/>
          <w:i/>
          <w:color w:val="4F81BD" w:themeColor="accent1"/>
        </w:rPr>
        <w:t>obligatoire</w:t>
      </w:r>
      <w:r w:rsidRPr="007C31A4">
        <w:rPr>
          <w:rFonts w:asciiTheme="minorHAnsi" w:hAnsiTheme="minorHAnsi" w:cstheme="minorHAnsi"/>
          <w:color w:val="4F81BD" w:themeColor="accent1"/>
        </w:rPr>
        <w:t xml:space="preserve"> </w:t>
      </w:r>
      <w:r w:rsidRPr="007C31A4">
        <w:rPr>
          <w:rFonts w:asciiTheme="minorHAnsi" w:hAnsiTheme="minorHAnsi" w:cstheme="minorHAnsi"/>
          <w:i/>
          <w:color w:val="4F81BD" w:themeColor="accent1"/>
        </w:rPr>
        <w:t>(</w:t>
      </w:r>
      <w:r w:rsidR="00E21DBA" w:rsidRPr="007C31A4">
        <w:rPr>
          <w:rFonts w:asciiTheme="minorHAnsi" w:hAnsiTheme="minorHAnsi" w:cstheme="minorHAnsi"/>
          <w:i/>
          <w:color w:val="4F81BD" w:themeColor="accent1"/>
        </w:rPr>
        <w:t xml:space="preserve">le cas échéant, </w:t>
      </w:r>
      <w:r w:rsidRPr="007C31A4">
        <w:rPr>
          <w:rFonts w:asciiTheme="minorHAnsi" w:hAnsiTheme="minorHAnsi" w:cstheme="minorHAnsi"/>
          <w:i/>
          <w:color w:val="4F81BD" w:themeColor="accent1"/>
        </w:rPr>
        <w:t xml:space="preserve">pour les collectivités de 200 agents au </w:t>
      </w:r>
      <w:r w:rsidR="007C31A4" w:rsidRPr="007C31A4">
        <w:rPr>
          <w:rFonts w:asciiTheme="minorHAnsi" w:hAnsiTheme="minorHAnsi" w:cstheme="minorHAnsi"/>
          <w:i/>
          <w:color w:val="4F81BD" w:themeColor="accent1"/>
        </w:rPr>
        <w:t xml:space="preserve">moins) / facultative </w:t>
      </w:r>
      <w:r w:rsidR="00BF7054" w:rsidRPr="00BF7054">
        <w:rPr>
          <w:rFonts w:asciiTheme="minorHAnsi" w:hAnsiTheme="minorHAnsi" w:cstheme="minorHAnsi"/>
        </w:rPr>
        <w:t>;</w:t>
      </w:r>
    </w:p>
    <w:p w14:paraId="0C0E3E7D" w14:textId="77777777" w:rsidR="00BF7054" w:rsidRPr="00996ED5" w:rsidRDefault="00BF7054" w:rsidP="00BF7054">
      <w:pPr>
        <w:pStyle w:val="Paragraphedeliste"/>
        <w:ind w:left="720" w:firstLine="0"/>
        <w:jc w:val="both"/>
        <w:rPr>
          <w:rFonts w:asciiTheme="minorHAnsi" w:hAnsiTheme="minorHAnsi" w:cstheme="minorHAnsi"/>
        </w:rPr>
      </w:pPr>
    </w:p>
    <w:p w14:paraId="197FF484" w14:textId="65933C33" w:rsidR="00BF7054" w:rsidRDefault="00BF7054" w:rsidP="00BF7054">
      <w:pPr>
        <w:pStyle w:val="Paragraphedeliste"/>
        <w:numPr>
          <w:ilvl w:val="0"/>
          <w:numId w:val="3"/>
        </w:numPr>
        <w:jc w:val="both"/>
        <w:rPr>
          <w:rFonts w:asciiTheme="minorHAnsi" w:hAnsiTheme="minorHAnsi" w:cstheme="minorHAnsi"/>
        </w:rPr>
      </w:pPr>
      <w:r w:rsidRPr="007C31A4">
        <w:rPr>
          <w:rFonts w:asciiTheme="minorHAnsi" w:hAnsiTheme="minorHAnsi" w:cstheme="minorHAnsi"/>
          <w:i/>
          <w:color w:val="4F81BD" w:themeColor="accent1"/>
        </w:rPr>
        <w:t xml:space="preserve">De fixer à … </w:t>
      </w:r>
      <w:r w:rsidRPr="00996ED5">
        <w:rPr>
          <w:rFonts w:asciiTheme="minorHAnsi" w:hAnsiTheme="minorHAnsi" w:cstheme="minorHAnsi"/>
        </w:rPr>
        <w:t>le nombre de représentants titulaires du personnel du Comité Social Territorial (</w:t>
      </w:r>
      <w:r w:rsidRPr="00996ED5">
        <w:rPr>
          <w:rFonts w:asciiTheme="minorHAnsi" w:hAnsiTheme="minorHAnsi" w:cstheme="minorHAnsi"/>
          <w:i/>
        </w:rPr>
        <w:t>le nombre de suppléants étant égal au nombre de</w:t>
      </w:r>
      <w:r>
        <w:rPr>
          <w:rFonts w:asciiTheme="minorHAnsi" w:hAnsiTheme="minorHAnsi" w:cstheme="minorHAnsi"/>
          <w:i/>
        </w:rPr>
        <w:t xml:space="preserve"> représentants</w:t>
      </w:r>
      <w:r w:rsidRPr="00996ED5">
        <w:rPr>
          <w:rFonts w:asciiTheme="minorHAnsi" w:hAnsiTheme="minorHAnsi" w:cstheme="minorHAnsi"/>
          <w:i/>
        </w:rPr>
        <w:t xml:space="preserve"> titulaires</w:t>
      </w:r>
      <w:r w:rsidRPr="00996ED5">
        <w:rPr>
          <w:rFonts w:asciiTheme="minorHAnsi" w:hAnsiTheme="minorHAnsi" w:cstheme="minorHAnsi"/>
        </w:rPr>
        <w:t>) ;</w:t>
      </w:r>
    </w:p>
    <w:p w14:paraId="35715AF3" w14:textId="77777777" w:rsidR="0025399C" w:rsidRPr="0025399C" w:rsidRDefault="0025399C" w:rsidP="0025399C">
      <w:pPr>
        <w:pStyle w:val="Paragraphedeliste"/>
        <w:rPr>
          <w:rFonts w:asciiTheme="minorHAnsi" w:hAnsiTheme="minorHAnsi" w:cstheme="minorHAnsi"/>
        </w:rPr>
      </w:pPr>
    </w:p>
    <w:p w14:paraId="5C7952FB" w14:textId="0B4B9E52" w:rsidR="0025399C" w:rsidRPr="006A5AD1" w:rsidRDefault="0025399C" w:rsidP="00BF7054">
      <w:pPr>
        <w:pStyle w:val="Paragraphedeliste"/>
        <w:numPr>
          <w:ilvl w:val="0"/>
          <w:numId w:val="3"/>
        </w:numPr>
        <w:jc w:val="both"/>
        <w:rPr>
          <w:rFonts w:asciiTheme="minorHAnsi" w:hAnsiTheme="minorHAnsi" w:cstheme="minorHAnsi"/>
        </w:rPr>
      </w:pPr>
      <w:r>
        <w:rPr>
          <w:rFonts w:asciiTheme="minorHAnsi" w:hAnsiTheme="minorHAnsi" w:cstheme="minorHAnsi"/>
        </w:rPr>
        <w:t xml:space="preserve">Le nombre de représentants titulaires du personnel au sein de la Formation Spécialisée est égal au nombre de représentants titulaires au sein du Comité Social Territorial, </w:t>
      </w:r>
      <w:r w:rsidRPr="007C31A4">
        <w:rPr>
          <w:rFonts w:asciiTheme="minorHAnsi" w:hAnsiTheme="minorHAnsi" w:cstheme="minorHAnsi"/>
          <w:i/>
          <w:color w:val="4F81BD" w:themeColor="accent1"/>
        </w:rPr>
        <w:t>soit … représentants</w:t>
      </w:r>
      <w:r w:rsidRPr="007C31A4">
        <w:rPr>
          <w:rFonts w:asciiTheme="minorHAnsi" w:hAnsiTheme="minorHAnsi" w:cstheme="minorHAnsi"/>
          <w:color w:val="4F81BD" w:themeColor="accent1"/>
        </w:rPr>
        <w:t> ;</w:t>
      </w:r>
    </w:p>
    <w:p w14:paraId="6F056D14" w14:textId="69516A8D" w:rsidR="000C503A" w:rsidRPr="006A5AD1" w:rsidRDefault="000C503A" w:rsidP="006A5AD1">
      <w:pPr>
        <w:ind w:firstLine="720"/>
        <w:jc w:val="both"/>
        <w:rPr>
          <w:rFonts w:asciiTheme="minorHAnsi" w:hAnsiTheme="minorHAnsi" w:cstheme="minorHAnsi"/>
        </w:rPr>
      </w:pPr>
      <w:r w:rsidRPr="006A5AD1">
        <w:rPr>
          <w:rFonts w:asciiTheme="minorHAnsi" w:hAnsiTheme="minorHAnsi" w:cstheme="minorHAnsi"/>
          <w:i/>
          <w:iCs/>
          <w:color w:val="4F81BD" w:themeColor="accent1"/>
        </w:rPr>
        <w:t>(le cas échéant</w:t>
      </w:r>
      <w:r>
        <w:rPr>
          <w:rFonts w:asciiTheme="minorHAnsi" w:hAnsiTheme="minorHAnsi" w:cstheme="minorHAnsi"/>
        </w:rPr>
        <w:t>) Décide que chaque titulaire de la formation spécialisée dispose de deux suppléants,</w:t>
      </w:r>
    </w:p>
    <w:p w14:paraId="7D73C5B2" w14:textId="77777777" w:rsidR="007C31A4" w:rsidRDefault="007C31A4" w:rsidP="00BF7054">
      <w:pPr>
        <w:pStyle w:val="Paragraphedeliste"/>
        <w:rPr>
          <w:rFonts w:asciiTheme="minorHAnsi" w:hAnsiTheme="minorHAnsi" w:cstheme="minorHAnsi"/>
        </w:rPr>
      </w:pPr>
    </w:p>
    <w:p w14:paraId="4E9BC939" w14:textId="77777777" w:rsidR="007C31A4" w:rsidRPr="00996ED5" w:rsidRDefault="007C31A4" w:rsidP="00BF7054">
      <w:pPr>
        <w:pStyle w:val="Paragraphedeliste"/>
        <w:rPr>
          <w:rFonts w:asciiTheme="minorHAnsi" w:hAnsiTheme="minorHAnsi" w:cstheme="minorHAnsi"/>
        </w:rPr>
      </w:pPr>
    </w:p>
    <w:p w14:paraId="501458A6" w14:textId="5AF8AC2B" w:rsidR="00BF7054" w:rsidRDefault="006A5AD1" w:rsidP="00BF7054">
      <w:pPr>
        <w:pStyle w:val="Paragraphedeliste"/>
        <w:numPr>
          <w:ilvl w:val="0"/>
          <w:numId w:val="3"/>
        </w:numPr>
        <w:jc w:val="both"/>
        <w:rPr>
          <w:rFonts w:asciiTheme="minorHAnsi" w:hAnsiTheme="minorHAnsi" w:cstheme="minorHAnsi"/>
        </w:rPr>
      </w:pPr>
      <w:r>
        <w:rPr>
          <w:rFonts w:asciiTheme="minorHAnsi" w:hAnsiTheme="minorHAnsi" w:cstheme="minorHAnsi"/>
          <w:i/>
          <w:color w:val="4F81BD" w:themeColor="accent1"/>
        </w:rPr>
        <w:t xml:space="preserve">De </w:t>
      </w:r>
      <w:r w:rsidRPr="007C31A4">
        <w:rPr>
          <w:rFonts w:asciiTheme="minorHAnsi" w:hAnsiTheme="minorHAnsi" w:cstheme="minorHAnsi"/>
          <w:i/>
          <w:color w:val="4F81BD" w:themeColor="accent1"/>
        </w:rPr>
        <w:t>fixer</w:t>
      </w:r>
      <w:r w:rsidR="00BF7054" w:rsidRPr="007C31A4">
        <w:rPr>
          <w:rFonts w:asciiTheme="minorHAnsi" w:hAnsiTheme="minorHAnsi" w:cstheme="minorHAnsi"/>
          <w:i/>
          <w:color w:val="4F81BD" w:themeColor="accent1"/>
        </w:rPr>
        <w:t xml:space="preserve"> à …</w:t>
      </w:r>
      <w:r w:rsidR="00BF7054" w:rsidRPr="007C31A4">
        <w:rPr>
          <w:rFonts w:asciiTheme="minorHAnsi" w:hAnsiTheme="minorHAnsi" w:cstheme="minorHAnsi"/>
          <w:color w:val="4F81BD" w:themeColor="accent1"/>
        </w:rPr>
        <w:t xml:space="preserve"> </w:t>
      </w:r>
      <w:r w:rsidR="0025399C" w:rsidRPr="007C31A4">
        <w:rPr>
          <w:rFonts w:asciiTheme="minorHAnsi" w:hAnsiTheme="minorHAnsi" w:cstheme="minorHAnsi"/>
          <w:i/>
          <w:color w:val="4F81BD" w:themeColor="accent1"/>
        </w:rPr>
        <w:t>pour le CST, et à … pour la Formation Spécialisée</w:t>
      </w:r>
      <w:r w:rsidR="0025399C" w:rsidRPr="0025399C">
        <w:rPr>
          <w:rFonts w:asciiTheme="minorHAnsi" w:hAnsiTheme="minorHAnsi" w:cstheme="minorHAnsi"/>
          <w:i/>
          <w:color w:val="C0504D" w:themeColor="accent2"/>
        </w:rPr>
        <w:t>,</w:t>
      </w:r>
      <w:r w:rsidR="0025399C">
        <w:rPr>
          <w:rFonts w:asciiTheme="minorHAnsi" w:hAnsiTheme="minorHAnsi" w:cstheme="minorHAnsi"/>
          <w:color w:val="C0504D" w:themeColor="accent2"/>
        </w:rPr>
        <w:t xml:space="preserve"> </w:t>
      </w:r>
      <w:r w:rsidR="00BF7054" w:rsidRPr="00996ED5">
        <w:rPr>
          <w:rFonts w:asciiTheme="minorHAnsi" w:hAnsiTheme="minorHAnsi" w:cstheme="minorHAnsi"/>
        </w:rPr>
        <w:t>le nombre de représentants titulaires de l’employeur</w:t>
      </w:r>
      <w:r w:rsidR="00C24FE0">
        <w:rPr>
          <w:rFonts w:asciiTheme="minorHAnsi" w:hAnsiTheme="minorHAnsi" w:cstheme="minorHAnsi"/>
        </w:rPr>
        <w:t>*</w:t>
      </w:r>
      <w:r w:rsidR="00BF7054" w:rsidRPr="00996ED5">
        <w:rPr>
          <w:rFonts w:asciiTheme="minorHAnsi" w:hAnsiTheme="minorHAnsi" w:cstheme="minorHAnsi"/>
        </w:rPr>
        <w:t xml:space="preserve"> (</w:t>
      </w:r>
      <w:r w:rsidR="00BF7054" w:rsidRPr="00996ED5">
        <w:rPr>
          <w:rFonts w:asciiTheme="minorHAnsi" w:hAnsiTheme="minorHAnsi" w:cstheme="minorHAnsi"/>
          <w:i/>
        </w:rPr>
        <w:t>le nombre de suppléants étant égal au nombre de</w:t>
      </w:r>
      <w:r w:rsidR="00BF7054">
        <w:rPr>
          <w:rFonts w:asciiTheme="minorHAnsi" w:hAnsiTheme="minorHAnsi" w:cstheme="minorHAnsi"/>
          <w:i/>
        </w:rPr>
        <w:t xml:space="preserve"> représentants</w:t>
      </w:r>
      <w:r w:rsidR="00BF7054" w:rsidRPr="00996ED5">
        <w:rPr>
          <w:rFonts w:asciiTheme="minorHAnsi" w:hAnsiTheme="minorHAnsi" w:cstheme="minorHAnsi"/>
          <w:i/>
        </w:rPr>
        <w:t xml:space="preserve"> titulaires</w:t>
      </w:r>
      <w:r w:rsidR="000C503A">
        <w:rPr>
          <w:rFonts w:asciiTheme="minorHAnsi" w:hAnsiTheme="minorHAnsi" w:cstheme="minorHAnsi"/>
          <w:i/>
        </w:rPr>
        <w:t xml:space="preserve"> et le cas échéant, au double pour la formation spécialisée</w:t>
      </w:r>
      <w:r w:rsidR="00BF7054" w:rsidRPr="00996ED5">
        <w:rPr>
          <w:rFonts w:asciiTheme="minorHAnsi" w:hAnsiTheme="minorHAnsi" w:cstheme="minorHAnsi"/>
        </w:rPr>
        <w:t>) ;</w:t>
      </w:r>
    </w:p>
    <w:p w14:paraId="220E5C2E" w14:textId="77777777" w:rsidR="00BF7054" w:rsidRDefault="00BF7054" w:rsidP="00BF7054">
      <w:pPr>
        <w:jc w:val="both"/>
        <w:rPr>
          <w:rFonts w:asciiTheme="minorHAnsi" w:hAnsiTheme="minorHAnsi" w:cstheme="minorHAnsi"/>
        </w:rPr>
      </w:pPr>
    </w:p>
    <w:p w14:paraId="0664A6B7" w14:textId="6CC62C9D" w:rsidR="00BF7054" w:rsidRDefault="00BF7054" w:rsidP="00BF7054">
      <w:pPr>
        <w:pStyle w:val="Paragraphedeliste"/>
        <w:numPr>
          <w:ilvl w:val="0"/>
          <w:numId w:val="3"/>
        </w:numPr>
        <w:jc w:val="both"/>
        <w:rPr>
          <w:rFonts w:asciiTheme="minorHAnsi" w:hAnsiTheme="minorHAnsi" w:cstheme="minorHAnsi"/>
        </w:rPr>
      </w:pPr>
      <w:r w:rsidRPr="007C31A4">
        <w:rPr>
          <w:rFonts w:asciiTheme="minorHAnsi" w:hAnsiTheme="minorHAnsi" w:cstheme="minorHAnsi"/>
          <w:i/>
          <w:color w:val="4F81BD" w:themeColor="accent1"/>
        </w:rPr>
        <w:t>De recueillir/De ne pas recueillir</w:t>
      </w:r>
      <w:r w:rsidRPr="007C31A4">
        <w:rPr>
          <w:rFonts w:asciiTheme="minorHAnsi" w:hAnsiTheme="minorHAnsi" w:cstheme="minorHAnsi"/>
          <w:color w:val="4F81BD" w:themeColor="accent1"/>
        </w:rPr>
        <w:t xml:space="preserve"> </w:t>
      </w:r>
      <w:r w:rsidRPr="00475D8D">
        <w:rPr>
          <w:rFonts w:asciiTheme="minorHAnsi" w:hAnsiTheme="minorHAnsi" w:cstheme="minorHAnsi"/>
          <w:i/>
        </w:rPr>
        <w:t>(en fonction de la décision retenue)</w:t>
      </w:r>
      <w:r w:rsidRPr="00475D8D">
        <w:rPr>
          <w:rFonts w:asciiTheme="minorHAnsi" w:hAnsiTheme="minorHAnsi" w:cstheme="minorHAnsi"/>
        </w:rPr>
        <w:t xml:space="preserve">, par le Comité Social Territorial, l’avis séparé des représentants de l’employeur sur toutes les questions de l’instance </w:t>
      </w:r>
      <w:r w:rsidRPr="002C2540">
        <w:rPr>
          <w:rFonts w:asciiTheme="minorHAnsi" w:hAnsiTheme="minorHAnsi" w:cstheme="minorHAnsi"/>
          <w:i/>
          <w:color w:val="4F81BD" w:themeColor="accent1"/>
        </w:rPr>
        <w:t>ou sur</w:t>
      </w:r>
      <w:r w:rsidR="002C2540">
        <w:rPr>
          <w:rFonts w:asciiTheme="minorHAnsi" w:hAnsiTheme="minorHAnsi" w:cstheme="minorHAnsi"/>
          <w:i/>
          <w:color w:val="4F81BD" w:themeColor="accent1"/>
        </w:rPr>
        <w:t xml:space="preserve"> une partie</w:t>
      </w:r>
      <w:r w:rsidRPr="002C2540">
        <w:rPr>
          <w:rFonts w:asciiTheme="minorHAnsi" w:hAnsiTheme="minorHAnsi" w:cstheme="minorHAnsi"/>
          <w:i/>
          <w:color w:val="4F81BD" w:themeColor="accent1"/>
        </w:rPr>
        <w:t xml:space="preserve"> … (préciser les questions concernées</w:t>
      </w:r>
      <w:r w:rsidRPr="002C2540">
        <w:rPr>
          <w:rFonts w:asciiTheme="minorHAnsi" w:hAnsiTheme="minorHAnsi" w:cstheme="minorHAnsi"/>
          <w:color w:val="4F81BD" w:themeColor="accent1"/>
        </w:rPr>
        <w:t>).</w:t>
      </w:r>
    </w:p>
    <w:p w14:paraId="1778E875" w14:textId="6E3B7DB4" w:rsidR="0025399C" w:rsidRDefault="0025399C" w:rsidP="0025399C">
      <w:pPr>
        <w:jc w:val="both"/>
        <w:rPr>
          <w:rFonts w:asciiTheme="minorHAnsi" w:hAnsiTheme="minorHAnsi" w:cstheme="minorHAnsi"/>
        </w:rPr>
      </w:pPr>
    </w:p>
    <w:p w14:paraId="61145F27" w14:textId="11DEF0D6" w:rsidR="0025399C" w:rsidRPr="004634DB" w:rsidRDefault="004634DB" w:rsidP="0025399C">
      <w:pPr>
        <w:pStyle w:val="Paragraphedeliste"/>
        <w:numPr>
          <w:ilvl w:val="0"/>
          <w:numId w:val="3"/>
        </w:numPr>
        <w:jc w:val="both"/>
        <w:rPr>
          <w:rFonts w:asciiTheme="minorHAnsi" w:hAnsiTheme="minorHAnsi" w:cstheme="minorHAnsi"/>
        </w:rPr>
      </w:pPr>
      <w:r w:rsidRPr="00A93CE9">
        <w:rPr>
          <w:rFonts w:asciiTheme="minorHAnsi" w:hAnsiTheme="minorHAnsi" w:cstheme="minorHAnsi"/>
          <w:i/>
          <w:color w:val="4F81BD" w:themeColor="accent1"/>
        </w:rPr>
        <w:t>De recueillir/De ne pas recueillir</w:t>
      </w:r>
      <w:r w:rsidRPr="00A93CE9">
        <w:rPr>
          <w:rFonts w:asciiTheme="minorHAnsi" w:hAnsiTheme="minorHAnsi" w:cstheme="minorHAnsi"/>
          <w:color w:val="4F81BD" w:themeColor="accent1"/>
        </w:rPr>
        <w:t xml:space="preserve"> </w:t>
      </w:r>
      <w:r w:rsidRPr="00475D8D">
        <w:rPr>
          <w:rFonts w:asciiTheme="minorHAnsi" w:hAnsiTheme="minorHAnsi" w:cstheme="minorHAnsi"/>
          <w:i/>
        </w:rPr>
        <w:t>(en fonction de la décision retenue)</w:t>
      </w:r>
      <w:r w:rsidRPr="00475D8D">
        <w:rPr>
          <w:rFonts w:asciiTheme="minorHAnsi" w:hAnsiTheme="minorHAnsi" w:cstheme="minorHAnsi"/>
        </w:rPr>
        <w:t>, par </w:t>
      </w:r>
      <w:r>
        <w:rPr>
          <w:rFonts w:asciiTheme="minorHAnsi" w:hAnsiTheme="minorHAnsi" w:cstheme="minorHAnsi"/>
        </w:rPr>
        <w:t>la Formation Spécialisée</w:t>
      </w:r>
      <w:r w:rsidRPr="00475D8D">
        <w:rPr>
          <w:rFonts w:asciiTheme="minorHAnsi" w:hAnsiTheme="minorHAnsi" w:cstheme="minorHAnsi"/>
        </w:rPr>
        <w:t>, l’avis séparé des représentants de l’employeur sur toutes les questions de l’instance (</w:t>
      </w:r>
      <w:r w:rsidRPr="00475D8D">
        <w:rPr>
          <w:rFonts w:asciiTheme="minorHAnsi" w:hAnsiTheme="minorHAnsi" w:cstheme="minorHAnsi"/>
          <w:i/>
          <w:color w:val="C0504D" w:themeColor="accent2"/>
        </w:rPr>
        <w:t xml:space="preserve">ou sur … </w:t>
      </w:r>
      <w:r w:rsidRPr="00A93CE9">
        <w:rPr>
          <w:rFonts w:asciiTheme="minorHAnsi" w:hAnsiTheme="minorHAnsi" w:cstheme="minorHAnsi"/>
          <w:i/>
          <w:color w:val="4F81BD" w:themeColor="accent1"/>
        </w:rPr>
        <w:t>(préciser les questions concernées</w:t>
      </w:r>
      <w:r w:rsidRPr="00A93CE9">
        <w:rPr>
          <w:rFonts w:asciiTheme="minorHAnsi" w:hAnsiTheme="minorHAnsi" w:cstheme="minorHAnsi"/>
          <w:color w:val="4F81BD" w:themeColor="accent1"/>
        </w:rPr>
        <w:t>).</w:t>
      </w:r>
    </w:p>
    <w:p w14:paraId="02C41142" w14:textId="553CAF40" w:rsidR="001C07F2" w:rsidRDefault="001C07F2" w:rsidP="008D5F55">
      <w:pPr>
        <w:jc w:val="both"/>
        <w:rPr>
          <w:rFonts w:asciiTheme="minorHAnsi" w:hAnsiTheme="minorHAnsi" w:cstheme="minorHAnsi"/>
        </w:rPr>
      </w:pPr>
    </w:p>
    <w:p w14:paraId="3117DA07" w14:textId="77777777" w:rsidR="005B228B" w:rsidRPr="008D5F55" w:rsidRDefault="005B228B" w:rsidP="008D5F55">
      <w:pPr>
        <w:jc w:val="both"/>
        <w:rPr>
          <w:rFonts w:asciiTheme="minorHAnsi" w:hAnsiTheme="minorHAnsi" w:cstheme="minorHAnsi"/>
          <w:b/>
        </w:rPr>
      </w:pPr>
    </w:p>
    <w:p w14:paraId="7B13FF47" w14:textId="7432B8AB" w:rsidR="005B228B" w:rsidRPr="008D5F55" w:rsidRDefault="005B228B" w:rsidP="008D5F55">
      <w:pPr>
        <w:jc w:val="both"/>
        <w:rPr>
          <w:rFonts w:asciiTheme="minorHAnsi" w:eastAsia="Times" w:hAnsiTheme="minorHAnsi" w:cstheme="minorHAnsi"/>
        </w:rPr>
      </w:pPr>
      <w:r w:rsidRPr="008D5F55">
        <w:rPr>
          <w:rFonts w:asciiTheme="minorHAnsi" w:eastAsia="Times" w:hAnsiTheme="minorHAnsi" w:cstheme="minorHAnsi"/>
        </w:rPr>
        <w:t xml:space="preserve">Que </w:t>
      </w:r>
      <w:r w:rsidRPr="002C2540">
        <w:rPr>
          <w:rFonts w:asciiTheme="minorHAnsi" w:eastAsia="Times" w:hAnsiTheme="minorHAnsi" w:cstheme="minorHAnsi"/>
          <w:i/>
          <w:color w:val="4F81BD" w:themeColor="accent1"/>
        </w:rPr>
        <w:t>Monsieur/Madame Le</w:t>
      </w:r>
      <w:r w:rsidR="004263F6">
        <w:rPr>
          <w:rFonts w:asciiTheme="minorHAnsi" w:eastAsia="Times" w:hAnsiTheme="minorHAnsi" w:cstheme="minorHAnsi"/>
          <w:i/>
          <w:color w:val="4F81BD" w:themeColor="accent1"/>
        </w:rPr>
        <w:t>-La</w:t>
      </w:r>
      <w:r w:rsidRPr="002C2540">
        <w:rPr>
          <w:rFonts w:asciiTheme="minorHAnsi" w:eastAsia="Times" w:hAnsiTheme="minorHAnsi" w:cstheme="minorHAnsi"/>
          <w:i/>
          <w:color w:val="4F81BD" w:themeColor="accent1"/>
        </w:rPr>
        <w:t xml:space="preserve"> Maire</w:t>
      </w:r>
      <w:r w:rsidR="00A624DE" w:rsidRPr="002C2540">
        <w:rPr>
          <w:rFonts w:asciiTheme="minorHAnsi" w:eastAsia="Times" w:hAnsiTheme="minorHAnsi" w:cstheme="minorHAnsi"/>
          <w:i/>
          <w:color w:val="4F81BD" w:themeColor="accent1"/>
        </w:rPr>
        <w:t>/Le</w:t>
      </w:r>
      <w:r w:rsidR="0013101A" w:rsidRPr="002C2540">
        <w:rPr>
          <w:rFonts w:asciiTheme="minorHAnsi" w:eastAsia="Times" w:hAnsiTheme="minorHAnsi" w:cstheme="minorHAnsi"/>
          <w:i/>
          <w:color w:val="4F81BD" w:themeColor="accent1"/>
        </w:rPr>
        <w:t>-La</w:t>
      </w:r>
      <w:r w:rsidR="00A624DE" w:rsidRPr="002C2540">
        <w:rPr>
          <w:rFonts w:asciiTheme="minorHAnsi" w:eastAsia="Times" w:hAnsiTheme="minorHAnsi" w:cstheme="minorHAnsi"/>
          <w:i/>
          <w:color w:val="4F81BD" w:themeColor="accent1"/>
        </w:rPr>
        <w:t xml:space="preserve"> Président</w:t>
      </w:r>
      <w:r w:rsidR="0013101A" w:rsidRPr="002C2540">
        <w:rPr>
          <w:rFonts w:asciiTheme="minorHAnsi" w:eastAsia="Times" w:hAnsiTheme="minorHAnsi" w:cstheme="minorHAnsi"/>
          <w:i/>
          <w:color w:val="4F81BD" w:themeColor="accent1"/>
        </w:rPr>
        <w:t xml:space="preserve">(e) </w:t>
      </w:r>
      <w:r w:rsidRPr="002C2540">
        <w:rPr>
          <w:rFonts w:asciiTheme="minorHAnsi" w:eastAsia="Times" w:hAnsiTheme="minorHAnsi" w:cstheme="minorHAnsi"/>
          <w:i/>
          <w:color w:val="4F81BD" w:themeColor="accent1"/>
        </w:rPr>
        <w:t>est chargé(e)</w:t>
      </w:r>
      <w:r w:rsidRPr="002C2540">
        <w:rPr>
          <w:rFonts w:asciiTheme="minorHAnsi" w:eastAsia="Times" w:hAnsiTheme="minorHAnsi" w:cstheme="minorHAnsi"/>
          <w:color w:val="4F81BD" w:themeColor="accent1"/>
        </w:rPr>
        <w:t xml:space="preserve"> </w:t>
      </w:r>
      <w:r w:rsidRPr="008D5F55">
        <w:rPr>
          <w:rFonts w:asciiTheme="minorHAnsi" w:eastAsia="Times" w:hAnsiTheme="minorHAnsi" w:cstheme="minorHAnsi"/>
        </w:rPr>
        <w:t>de prendre toutes les mesures nécessaires à l’exécution de la présente délibération</w:t>
      </w:r>
      <w:r w:rsidR="001C07F2">
        <w:rPr>
          <w:rFonts w:asciiTheme="minorHAnsi" w:eastAsia="Times" w:hAnsiTheme="minorHAnsi" w:cstheme="minorHAnsi"/>
        </w:rPr>
        <w:t>.</w:t>
      </w:r>
    </w:p>
    <w:p w14:paraId="49354499" w14:textId="6CD6AB6E" w:rsidR="005B228B" w:rsidRDefault="005B228B" w:rsidP="008D5F55">
      <w:pPr>
        <w:jc w:val="both"/>
        <w:rPr>
          <w:rFonts w:asciiTheme="minorHAnsi" w:eastAsia="Times New Roman" w:hAnsiTheme="minorHAnsi" w:cstheme="minorHAnsi"/>
          <w:i/>
          <w:color w:val="C0504D" w:themeColor="accent2"/>
        </w:rPr>
      </w:pPr>
    </w:p>
    <w:p w14:paraId="027B9F5D" w14:textId="77777777" w:rsidR="00E21DBA" w:rsidRPr="008D5F55" w:rsidRDefault="00E21DBA" w:rsidP="008D5F55">
      <w:pPr>
        <w:jc w:val="both"/>
        <w:rPr>
          <w:rFonts w:asciiTheme="minorHAnsi" w:eastAsia="Times New Roman" w:hAnsiTheme="minorHAnsi" w:cstheme="minorHAnsi"/>
          <w:i/>
          <w:color w:val="C0504D" w:themeColor="accent2"/>
        </w:rPr>
      </w:pPr>
    </w:p>
    <w:p w14:paraId="1B957A86" w14:textId="77777777" w:rsidR="008858A4" w:rsidRPr="008D5F55" w:rsidRDefault="008B16F6" w:rsidP="008D5F55">
      <w:pPr>
        <w:pStyle w:val="Corpsdetexte"/>
        <w:ind w:left="5760"/>
        <w:jc w:val="both"/>
        <w:rPr>
          <w:rFonts w:asciiTheme="minorHAnsi" w:hAnsiTheme="minorHAnsi" w:cstheme="minorHAnsi"/>
        </w:rPr>
      </w:pPr>
      <w:r w:rsidRPr="008D5F55">
        <w:rPr>
          <w:rFonts w:asciiTheme="minorHAnsi" w:hAnsiTheme="minorHAnsi" w:cstheme="minorHAnsi"/>
          <w:color w:val="333333"/>
        </w:rPr>
        <w:t>Fait à ………………, le ………………</w:t>
      </w:r>
    </w:p>
    <w:p w14:paraId="508A3175" w14:textId="77777777" w:rsidR="008858A4" w:rsidRPr="008D5F55" w:rsidRDefault="008858A4" w:rsidP="008D5F55">
      <w:pPr>
        <w:pStyle w:val="Corpsdetexte"/>
        <w:ind w:left="5760"/>
        <w:jc w:val="both"/>
        <w:rPr>
          <w:rFonts w:asciiTheme="minorHAnsi" w:hAnsiTheme="minorHAnsi" w:cstheme="minorHAnsi"/>
          <w:sz w:val="26"/>
        </w:rPr>
      </w:pPr>
    </w:p>
    <w:p w14:paraId="4AF54247" w14:textId="1E6EA239" w:rsidR="005B228B" w:rsidRPr="008D5F55" w:rsidRDefault="008B16F6" w:rsidP="00A624DE">
      <w:pPr>
        <w:pStyle w:val="Corpsdetexte"/>
        <w:spacing w:before="194"/>
        <w:ind w:left="5760"/>
        <w:jc w:val="both"/>
        <w:rPr>
          <w:rFonts w:asciiTheme="minorHAnsi" w:hAnsiTheme="minorHAnsi" w:cstheme="minorHAnsi"/>
        </w:rPr>
      </w:pPr>
      <w:r w:rsidRPr="008D5F55">
        <w:rPr>
          <w:rFonts w:asciiTheme="minorHAnsi" w:hAnsiTheme="minorHAnsi" w:cstheme="minorHAnsi"/>
          <w:color w:val="333333"/>
        </w:rPr>
        <w:t>Le Maire</w:t>
      </w:r>
      <w:r w:rsidR="00A624DE">
        <w:rPr>
          <w:rFonts w:asciiTheme="minorHAnsi" w:hAnsiTheme="minorHAnsi" w:cstheme="minorHAnsi"/>
        </w:rPr>
        <w:t>/Le</w:t>
      </w:r>
      <w:r w:rsidR="0013101A">
        <w:rPr>
          <w:rFonts w:asciiTheme="minorHAnsi" w:hAnsiTheme="minorHAnsi" w:cstheme="minorHAnsi"/>
        </w:rPr>
        <w:t>-La</w:t>
      </w:r>
      <w:r w:rsidR="00A624DE">
        <w:rPr>
          <w:rFonts w:asciiTheme="minorHAnsi" w:hAnsiTheme="minorHAnsi" w:cstheme="minorHAnsi"/>
        </w:rPr>
        <w:t xml:space="preserve"> Président</w:t>
      </w:r>
      <w:r w:rsidR="0013101A">
        <w:rPr>
          <w:rFonts w:asciiTheme="minorHAnsi" w:hAnsiTheme="minorHAnsi" w:cstheme="minorHAnsi"/>
        </w:rPr>
        <w:t>(e)</w:t>
      </w:r>
    </w:p>
    <w:p w14:paraId="30F51EE4" w14:textId="0A9B890A" w:rsidR="00934AB2" w:rsidRPr="00934AB2" w:rsidRDefault="008B16F6" w:rsidP="00934AB2">
      <w:pPr>
        <w:ind w:left="5760"/>
        <w:jc w:val="both"/>
        <w:rPr>
          <w:rFonts w:asciiTheme="minorHAnsi" w:hAnsiTheme="minorHAnsi" w:cstheme="minorHAnsi"/>
          <w:i/>
          <w:color w:val="333333"/>
        </w:rPr>
      </w:pPr>
      <w:r w:rsidRPr="008D5F55">
        <w:rPr>
          <w:rFonts w:asciiTheme="minorHAnsi" w:hAnsiTheme="minorHAnsi" w:cstheme="minorHAnsi"/>
          <w:i/>
          <w:color w:val="333333"/>
        </w:rPr>
        <w:t>Signatur</w:t>
      </w:r>
      <w:r w:rsidR="00E21DDD">
        <w:rPr>
          <w:rFonts w:asciiTheme="minorHAnsi" w:hAnsiTheme="minorHAnsi" w:cstheme="minorHAnsi"/>
          <w:i/>
          <w:color w:val="333333"/>
        </w:rPr>
        <w:t>e</w:t>
      </w:r>
    </w:p>
    <w:p w14:paraId="3C3D1886" w14:textId="14CF01F2" w:rsidR="00934AB2" w:rsidRDefault="00934AB2" w:rsidP="00934AB2">
      <w:pPr>
        <w:jc w:val="both"/>
        <w:rPr>
          <w:rFonts w:asciiTheme="minorHAnsi" w:hAnsiTheme="minorHAnsi" w:cstheme="minorHAnsi"/>
          <w:i/>
        </w:rPr>
      </w:pPr>
    </w:p>
    <w:p w14:paraId="459D47EB" w14:textId="7E8EF1B9" w:rsidR="00E21DBA" w:rsidRDefault="007C31A4" w:rsidP="00934AB2">
      <w:pPr>
        <w:jc w:val="both"/>
        <w:rPr>
          <w:rFonts w:asciiTheme="minorHAnsi" w:hAnsiTheme="minorHAnsi" w:cstheme="minorHAnsi"/>
          <w:i/>
        </w:rPr>
      </w:pPr>
      <w:r>
        <w:rPr>
          <w:noProof/>
        </w:rPr>
        <mc:AlternateContent>
          <mc:Choice Requires="wps">
            <w:drawing>
              <wp:anchor distT="45720" distB="45720" distL="114300" distR="114300" simplePos="0" relativeHeight="251659264" behindDoc="0" locked="0" layoutInCell="1" allowOverlap="1" wp14:anchorId="49B3E63F" wp14:editId="6992021E">
                <wp:simplePos x="0" y="0"/>
                <wp:positionH relativeFrom="margin">
                  <wp:posOffset>-47625</wp:posOffset>
                </wp:positionH>
                <wp:positionV relativeFrom="paragraph">
                  <wp:posOffset>60960</wp:posOffset>
                </wp:positionV>
                <wp:extent cx="3710940" cy="819150"/>
                <wp:effectExtent l="0" t="0" r="22860" b="19050"/>
                <wp:wrapSquare wrapText="bothSides"/>
                <wp:docPr id="21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940" cy="819150"/>
                        </a:xfrm>
                        <a:prstGeom prst="rect">
                          <a:avLst/>
                        </a:prstGeom>
                        <a:solidFill>
                          <a:srgbClr val="FFFFFF"/>
                        </a:solidFill>
                        <a:ln w="9525">
                          <a:solidFill>
                            <a:sysClr val="window" lastClr="FFFFFF"/>
                          </a:solidFill>
                          <a:miter lim="800000"/>
                          <a:headEnd/>
                          <a:tailEnd/>
                        </a:ln>
                      </wps:spPr>
                      <wps:txbx>
                        <w:txbxContent>
                          <w:p w14:paraId="7C2CCE11" w14:textId="77777777" w:rsidR="007C31A4" w:rsidRDefault="007C31A4" w:rsidP="007C31A4">
                            <w:pPr>
                              <w:autoSpaceDE/>
                              <w:ind w:right="140"/>
                              <w:jc w:val="both"/>
                              <w:rPr>
                                <w:rFonts w:asciiTheme="minorHAnsi" w:hAnsiTheme="minorHAnsi" w:cstheme="minorHAnsi"/>
                                <w:sz w:val="18"/>
                                <w:szCs w:val="18"/>
                              </w:rPr>
                            </w:pPr>
                            <w:r>
                              <w:rPr>
                                <w:rFonts w:asciiTheme="minorHAnsi" w:eastAsia="Times" w:hAnsiTheme="minorHAnsi" w:cstheme="minorHAnsi"/>
                                <w:i/>
                                <w:sz w:val="18"/>
                                <w:szCs w:val="18"/>
                              </w:rPr>
                              <w:t xml:space="preserve">Monsieur/Madame ………. (autorité territoriale) </w:t>
                            </w:r>
                            <w:r>
                              <w:rPr>
                                <w:rFonts w:asciiTheme="minorHAnsi" w:hAnsiTheme="minorHAnsi" w:cstheme="minorHAnsi"/>
                                <w:sz w:val="18"/>
                                <w:szCs w:val="18"/>
                              </w:rPr>
                              <w:t xml:space="preserve">certifie, sous sa responsabilité, le caractère exécutoire de cet acte, et informe qu’il peut faire l’objet d’un recours auprès du Tribunal Administratif </w:t>
                            </w:r>
                            <w:r>
                              <w:rPr>
                                <w:rFonts w:asciiTheme="minorHAnsi" w:hAnsiTheme="minorHAnsi" w:cstheme="minorHAnsi"/>
                                <w:color w:val="000000"/>
                                <w:sz w:val="18"/>
                                <w:szCs w:val="18"/>
                              </w:rPr>
                              <w:t>de</w:t>
                            </w:r>
                            <w:r w:rsidRPr="00AA79B7">
                              <w:rPr>
                                <w:rFonts w:asciiTheme="minorHAnsi" w:hAnsiTheme="minorHAnsi" w:cstheme="minorHAnsi"/>
                                <w:color w:val="4F81BD" w:themeColor="accent1"/>
                                <w:sz w:val="18"/>
                                <w:szCs w:val="18"/>
                              </w:rPr>
                              <w:t> ….</w:t>
                            </w:r>
                            <w:r>
                              <w:rPr>
                                <w:rFonts w:asciiTheme="minorHAnsi" w:hAnsiTheme="minorHAnsi" w:cstheme="minorHAnsi"/>
                                <w:color w:val="4F81BD" w:themeColor="accent1"/>
                                <w:sz w:val="18"/>
                                <w:szCs w:val="18"/>
                              </w:rPr>
                              <w:t xml:space="preserve"> A compléter </w:t>
                            </w:r>
                            <w:r w:rsidRPr="00AA79B7">
                              <w:rPr>
                                <w:rFonts w:asciiTheme="minorHAnsi" w:hAnsiTheme="minorHAnsi" w:cstheme="minorHAnsi"/>
                                <w:color w:val="4F81BD" w:themeColor="accent1"/>
                                <w:sz w:val="18"/>
                                <w:szCs w:val="18"/>
                              </w:rPr>
                              <w:t>dans</w:t>
                            </w:r>
                            <w:r>
                              <w:rPr>
                                <w:rFonts w:asciiTheme="minorHAnsi" w:hAnsiTheme="minorHAnsi" w:cstheme="minorHAnsi"/>
                                <w:sz w:val="18"/>
                                <w:szCs w:val="18"/>
                              </w:rPr>
                              <w:t xml:space="preserve"> un délai de deux mois à compter de sa publication et sa transmission aux services de l’État.</w:t>
                            </w:r>
                            <w:r>
                              <w:rPr>
                                <w:rFonts w:asciiTheme="minorHAnsi" w:hAnsiTheme="minorHAnsi" w:cstheme="minorHAnsi"/>
                                <w:color w:val="000000"/>
                                <w:sz w:val="18"/>
                                <w:szCs w:val="18"/>
                              </w:rPr>
                              <w:t xml:space="preserve"> </w:t>
                            </w:r>
                          </w:p>
                          <w:p w14:paraId="5DEA4FDF" w14:textId="77777777" w:rsidR="007C31A4" w:rsidRDefault="007C31A4" w:rsidP="007C31A4">
                            <w:pPr>
                              <w:autoSpaceDE/>
                              <w:jc w:val="both"/>
                              <w:rPr>
                                <w:rFonts w:asciiTheme="minorHAnsi" w:hAnsiTheme="minorHAnsi" w:cstheme="minorHAnsi"/>
                                <w:bCs/>
                                <w:sz w:val="18"/>
                                <w:szCs w:val="18"/>
                              </w:rPr>
                            </w:pPr>
                          </w:p>
                          <w:p w14:paraId="0106F4DC" w14:textId="77777777" w:rsidR="007C31A4" w:rsidRDefault="007C31A4" w:rsidP="007C31A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3E63F" id="_x0000_t202" coordsize="21600,21600" o:spt="202" path="m,l,21600r21600,l21600,xe">
                <v:stroke joinstyle="miter"/>
                <v:path gradientshapeok="t" o:connecttype="rect"/>
              </v:shapetype>
              <v:shape id="Zone de texte 3" o:spid="_x0000_s1026" type="#_x0000_t202" style="position:absolute;left:0;text-align:left;margin-left:-3.75pt;margin-top:4.8pt;width:292.2pt;height: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" strokecolor="window">
                <v:textbox>
                  <w:txbxContent>
                    <w:p w14:paraId="7C2CCE11" w14:textId="77777777" w:rsidR="007C31A4" w:rsidRDefault="007C31A4" w:rsidP="007C31A4">
                      <w:pPr>
                        <w:autoSpaceDE/>
                        <w:ind w:right="140"/>
                        <w:jc w:val="both"/>
                        <w:rPr>
                          <w:rFonts w:asciiTheme="minorHAnsi" w:hAnsiTheme="minorHAnsi" w:cstheme="minorHAnsi"/>
                          <w:sz w:val="18"/>
                          <w:szCs w:val="18"/>
                        </w:rPr>
                      </w:pPr>
                      <w:r>
                        <w:rPr>
                          <w:rFonts w:asciiTheme="minorHAnsi" w:eastAsia="Times" w:hAnsiTheme="minorHAnsi" w:cstheme="minorHAnsi"/>
                          <w:i/>
                          <w:sz w:val="18"/>
                          <w:szCs w:val="18"/>
                        </w:rPr>
                        <w:t xml:space="preserve">Monsieur/Madame ………. (autorité territoriale) </w:t>
                      </w:r>
                      <w:r>
                        <w:rPr>
                          <w:rFonts w:asciiTheme="minorHAnsi" w:hAnsiTheme="minorHAnsi" w:cstheme="minorHAnsi"/>
                          <w:sz w:val="18"/>
                          <w:szCs w:val="18"/>
                        </w:rPr>
                        <w:t xml:space="preserve">certifie, sous sa responsabilité, le caractère exécutoire de cet acte, et informe qu’il peut faire l’objet d’un recours auprès du Tribunal Administratif </w:t>
                      </w:r>
                      <w:r>
                        <w:rPr>
                          <w:rFonts w:asciiTheme="minorHAnsi" w:hAnsiTheme="minorHAnsi" w:cstheme="minorHAnsi"/>
                          <w:color w:val="000000"/>
                          <w:sz w:val="18"/>
                          <w:szCs w:val="18"/>
                        </w:rPr>
                        <w:t>de</w:t>
                      </w:r>
                      <w:r w:rsidRPr="00AA79B7">
                        <w:rPr>
                          <w:rFonts w:asciiTheme="minorHAnsi" w:hAnsiTheme="minorHAnsi" w:cstheme="minorHAnsi"/>
                          <w:color w:val="4F81BD" w:themeColor="accent1"/>
                          <w:sz w:val="18"/>
                          <w:szCs w:val="18"/>
                        </w:rPr>
                        <w:t> ….</w:t>
                      </w:r>
                      <w:r>
                        <w:rPr>
                          <w:rFonts w:asciiTheme="minorHAnsi" w:hAnsiTheme="minorHAnsi" w:cstheme="minorHAnsi"/>
                          <w:color w:val="4F81BD" w:themeColor="accent1"/>
                          <w:sz w:val="18"/>
                          <w:szCs w:val="18"/>
                        </w:rPr>
                        <w:t xml:space="preserve"> A compléter </w:t>
                      </w:r>
                      <w:r w:rsidRPr="00AA79B7">
                        <w:rPr>
                          <w:rFonts w:asciiTheme="minorHAnsi" w:hAnsiTheme="minorHAnsi" w:cstheme="minorHAnsi"/>
                          <w:color w:val="4F81BD" w:themeColor="accent1"/>
                          <w:sz w:val="18"/>
                          <w:szCs w:val="18"/>
                        </w:rPr>
                        <w:t>dans</w:t>
                      </w:r>
                      <w:r>
                        <w:rPr>
                          <w:rFonts w:asciiTheme="minorHAnsi" w:hAnsiTheme="minorHAnsi" w:cstheme="minorHAnsi"/>
                          <w:sz w:val="18"/>
                          <w:szCs w:val="18"/>
                        </w:rPr>
                        <w:t xml:space="preserve"> un délai de deux mois à compter de sa publication et sa transmission aux services de l’État.</w:t>
                      </w:r>
                      <w:r>
                        <w:rPr>
                          <w:rFonts w:asciiTheme="minorHAnsi" w:hAnsiTheme="minorHAnsi" w:cstheme="minorHAnsi"/>
                          <w:color w:val="000000"/>
                          <w:sz w:val="18"/>
                          <w:szCs w:val="18"/>
                        </w:rPr>
                        <w:t xml:space="preserve"> </w:t>
                      </w:r>
                    </w:p>
                    <w:p w14:paraId="5DEA4FDF" w14:textId="77777777" w:rsidR="007C31A4" w:rsidRDefault="007C31A4" w:rsidP="007C31A4">
                      <w:pPr>
                        <w:autoSpaceDE/>
                        <w:jc w:val="both"/>
                        <w:rPr>
                          <w:rFonts w:asciiTheme="minorHAnsi" w:hAnsiTheme="minorHAnsi" w:cstheme="minorHAnsi"/>
                          <w:bCs/>
                          <w:sz w:val="18"/>
                          <w:szCs w:val="18"/>
                        </w:rPr>
                      </w:pPr>
                    </w:p>
                    <w:p w14:paraId="0106F4DC" w14:textId="77777777" w:rsidR="007C31A4" w:rsidRDefault="007C31A4" w:rsidP="007C31A4"/>
                  </w:txbxContent>
                </v:textbox>
                <w10:wrap type="square" anchorx="margin"/>
              </v:shape>
            </w:pict>
          </mc:Fallback>
        </mc:AlternateContent>
      </w:r>
    </w:p>
    <w:p w14:paraId="6C59EC90" w14:textId="2EFD4487" w:rsidR="00E21DBA" w:rsidRPr="00AF086F" w:rsidRDefault="00E21DBA" w:rsidP="007C31A4">
      <w:pPr>
        <w:pStyle w:val="Corpsdetexte"/>
        <w:spacing w:before="194"/>
        <w:jc w:val="both"/>
        <w:rPr>
          <w:rFonts w:asciiTheme="minorHAnsi" w:hAnsiTheme="minorHAnsi" w:cstheme="minorHAnsi"/>
        </w:rPr>
      </w:pPr>
      <w:bookmarkStart w:id="3" w:name="_Hlk220923882"/>
    </w:p>
    <w:bookmarkEnd w:id="3"/>
    <w:p w14:paraId="0CA82EEC" w14:textId="77777777" w:rsidR="007F083B" w:rsidRDefault="007F083B" w:rsidP="007F083B">
      <w:pPr>
        <w:jc w:val="both"/>
        <w:rPr>
          <w:rFonts w:asciiTheme="minorHAnsi" w:hAnsiTheme="minorHAnsi" w:cstheme="minorHAnsi"/>
        </w:rPr>
      </w:pPr>
    </w:p>
    <w:p w14:paraId="3E8C09D2" w14:textId="77777777" w:rsidR="007C31A4" w:rsidRDefault="007C31A4" w:rsidP="007F083B">
      <w:pPr>
        <w:jc w:val="both"/>
        <w:rPr>
          <w:rFonts w:asciiTheme="minorHAnsi" w:hAnsiTheme="minorHAnsi" w:cstheme="minorHAnsi"/>
        </w:rPr>
      </w:pPr>
    </w:p>
    <w:p w14:paraId="41F8954B" w14:textId="77777777" w:rsidR="007C31A4" w:rsidRDefault="007C31A4" w:rsidP="007F083B">
      <w:pPr>
        <w:jc w:val="both"/>
        <w:rPr>
          <w:rFonts w:asciiTheme="minorHAnsi" w:hAnsiTheme="minorHAnsi" w:cstheme="minorHAnsi"/>
        </w:rPr>
      </w:pPr>
    </w:p>
    <w:p w14:paraId="2B1CD9CB" w14:textId="1D618A05" w:rsidR="007F083B" w:rsidRPr="00AF086F" w:rsidRDefault="007F083B" w:rsidP="007F083B">
      <w:pPr>
        <w:jc w:val="both"/>
        <w:rPr>
          <w:rFonts w:asciiTheme="minorHAnsi" w:hAnsiTheme="minorHAnsi" w:cstheme="minorHAnsi"/>
        </w:rPr>
      </w:pPr>
      <w:r w:rsidRPr="00AF086F">
        <w:rPr>
          <w:rFonts w:asciiTheme="minorHAnsi" w:hAnsiTheme="minorHAnsi" w:cstheme="minorHAnsi"/>
        </w:rPr>
        <w:t>*Il est possible de fixer un nombre de représentants de l’employeur inférieur au nombre des représentants du personnel.</w:t>
      </w:r>
    </w:p>
    <w:p w14:paraId="0CDC1438" w14:textId="77777777" w:rsidR="007F083B" w:rsidRDefault="007F083B" w:rsidP="007F083B">
      <w:pPr>
        <w:jc w:val="both"/>
        <w:rPr>
          <w:rFonts w:asciiTheme="minorHAnsi" w:hAnsiTheme="minorHAnsi" w:cstheme="minorHAnsi"/>
          <w:i/>
        </w:rPr>
      </w:pPr>
    </w:p>
    <w:p w14:paraId="5F90283A" w14:textId="6466068F" w:rsidR="007C31A4" w:rsidRDefault="007C31A4" w:rsidP="007F083B">
      <w:pPr>
        <w:jc w:val="both"/>
        <w:rPr>
          <w:rFonts w:asciiTheme="minorHAnsi" w:hAnsiTheme="minorHAnsi" w:cstheme="minorHAnsi"/>
          <w:i/>
        </w:rPr>
      </w:pPr>
    </w:p>
    <w:sectPr w:rsidR="007C31A4">
      <w:footerReference w:type="default" r:id="rId8"/>
      <w:pgSz w:w="11910" w:h="16840"/>
      <w:pgMar w:top="1540" w:right="880" w:bottom="1200" w:left="146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34BA" w14:textId="77777777" w:rsidR="00EC1F74" w:rsidRDefault="00EC1F74">
      <w:r>
        <w:separator/>
      </w:r>
    </w:p>
  </w:endnote>
  <w:endnote w:type="continuationSeparator" w:id="0">
    <w:p w14:paraId="4B048855" w14:textId="77777777" w:rsidR="00EC1F74" w:rsidRDefault="00EC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D92F" w14:textId="77777777" w:rsidR="008858A4" w:rsidRDefault="008D5F55">
    <w:pPr>
      <w:pStyle w:val="Corpsdetexte"/>
      <w:spacing w:line="14" w:lineRule="auto"/>
      <w:rPr>
        <w:sz w:val="20"/>
      </w:rPr>
    </w:pPr>
    <w:r>
      <w:rPr>
        <w:noProof/>
      </w:rPr>
      <mc:AlternateContent>
        <mc:Choice Requires="wps">
          <w:drawing>
            <wp:anchor distT="0" distB="0" distL="114300" distR="114300" simplePos="0" relativeHeight="251546624" behindDoc="1" locked="0" layoutInCell="1" allowOverlap="1" wp14:anchorId="783EB4F2" wp14:editId="18B0A858">
              <wp:simplePos x="0" y="0"/>
              <wp:positionH relativeFrom="page">
                <wp:posOffset>7124700</wp:posOffset>
              </wp:positionH>
              <wp:positionV relativeFrom="page">
                <wp:posOffset>9955530</wp:posOffset>
              </wp:positionV>
              <wp:extent cx="182880" cy="1441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6F855" w14:textId="77777777" w:rsidR="008858A4" w:rsidRDefault="008858A4">
                          <w:pPr>
                            <w:spacing w:before="20"/>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EB4F2" id="_x0000_t202" coordsize="21600,21600" o:spt="202" path="m,l,21600r21600,l21600,xe">
              <v:stroke joinstyle="miter"/>
              <v:path gradientshapeok="t" o:connecttype="rect"/>
            </v:shapetype>
            <v:shape id="Text Box 1" o:spid="_x0000_s1027" type="#_x0000_t202" style="position:absolute;margin-left:561pt;margin-top:783.9pt;width:14.4pt;height:11.3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" filled="f" stroked="f">
              <v:textbox inset="0,0,0,0">
                <w:txbxContent>
                  <w:p w14:paraId="4C36F855" w14:textId="77777777" w:rsidR="008858A4" w:rsidRDefault="008858A4">
                    <w:pPr>
                      <w:spacing w:before="20"/>
                      <w:ind w:left="6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A79E" w14:textId="77777777" w:rsidR="00EC1F74" w:rsidRDefault="00EC1F74">
      <w:r>
        <w:separator/>
      </w:r>
    </w:p>
  </w:footnote>
  <w:footnote w:type="continuationSeparator" w:id="0">
    <w:p w14:paraId="21E8BD6F" w14:textId="77777777" w:rsidR="00EC1F74" w:rsidRDefault="00EC1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ADA"/>
    <w:multiLevelType w:val="hybridMultilevel"/>
    <w:tmpl w:val="744AD7BA"/>
    <w:lvl w:ilvl="0" w:tplc="4B381B38">
      <w:numFmt w:val="bullet"/>
      <w:lvlText w:val="-"/>
      <w:lvlJc w:val="left"/>
      <w:pPr>
        <w:ind w:left="720" w:hanging="360"/>
      </w:pPr>
      <w:rPr>
        <w:rFonts w:ascii="Calibri" w:eastAsia="Trebuchet MS"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F95569"/>
    <w:multiLevelType w:val="hybridMultilevel"/>
    <w:tmpl w:val="D1122A70"/>
    <w:lvl w:ilvl="0" w:tplc="981AC270">
      <w:numFmt w:val="bullet"/>
      <w:lvlText w:val="-"/>
      <w:lvlJc w:val="left"/>
      <w:pPr>
        <w:ind w:left="2010" w:hanging="1911"/>
      </w:pPr>
      <w:rPr>
        <w:rFonts w:ascii="Trebuchet MS" w:eastAsia="Trebuchet MS" w:hAnsi="Trebuchet MS" w:cs="Trebuchet MS" w:hint="default"/>
        <w:w w:val="100"/>
        <w:sz w:val="22"/>
        <w:szCs w:val="22"/>
        <w:lang w:val="fr-FR" w:eastAsia="fr-FR" w:bidi="fr-FR"/>
      </w:rPr>
    </w:lvl>
    <w:lvl w:ilvl="1" w:tplc="B3D44F62">
      <w:numFmt w:val="bullet"/>
      <w:lvlText w:val="-"/>
      <w:lvlJc w:val="left"/>
      <w:pPr>
        <w:ind w:left="952" w:hanging="360"/>
      </w:pPr>
      <w:rPr>
        <w:rFonts w:ascii="Trebuchet MS" w:eastAsia="Trebuchet MS" w:hAnsi="Trebuchet MS" w:cs="Trebuchet MS" w:hint="default"/>
        <w:w w:val="100"/>
        <w:sz w:val="22"/>
        <w:szCs w:val="22"/>
        <w:lang w:val="fr-FR" w:eastAsia="fr-FR" w:bidi="fr-FR"/>
      </w:rPr>
    </w:lvl>
    <w:lvl w:ilvl="2" w:tplc="CACCA830">
      <w:numFmt w:val="bullet"/>
      <w:lvlText w:val="-"/>
      <w:lvlJc w:val="left"/>
      <w:pPr>
        <w:ind w:left="1233" w:hanging="360"/>
      </w:pPr>
      <w:rPr>
        <w:rFonts w:ascii="Trebuchet MS" w:eastAsia="Trebuchet MS" w:hAnsi="Trebuchet MS" w:cs="Trebuchet MS" w:hint="default"/>
        <w:w w:val="100"/>
        <w:sz w:val="22"/>
        <w:szCs w:val="22"/>
        <w:lang w:val="fr-FR" w:eastAsia="fr-FR" w:bidi="fr-FR"/>
      </w:rPr>
    </w:lvl>
    <w:lvl w:ilvl="3" w:tplc="E820A7C0">
      <w:numFmt w:val="bullet"/>
      <w:lvlText w:val="•"/>
      <w:lvlJc w:val="left"/>
      <w:pPr>
        <w:ind w:left="2963" w:hanging="360"/>
      </w:pPr>
      <w:rPr>
        <w:rFonts w:hint="default"/>
        <w:lang w:val="fr-FR" w:eastAsia="fr-FR" w:bidi="fr-FR"/>
      </w:rPr>
    </w:lvl>
    <w:lvl w:ilvl="4" w:tplc="111A780E">
      <w:numFmt w:val="bullet"/>
      <w:lvlText w:val="•"/>
      <w:lvlJc w:val="left"/>
      <w:pPr>
        <w:ind w:left="3906" w:hanging="360"/>
      </w:pPr>
      <w:rPr>
        <w:rFonts w:hint="default"/>
        <w:lang w:val="fr-FR" w:eastAsia="fr-FR" w:bidi="fr-FR"/>
      </w:rPr>
    </w:lvl>
    <w:lvl w:ilvl="5" w:tplc="47AE3DB6">
      <w:numFmt w:val="bullet"/>
      <w:lvlText w:val="•"/>
      <w:lvlJc w:val="left"/>
      <w:pPr>
        <w:ind w:left="4849" w:hanging="360"/>
      </w:pPr>
      <w:rPr>
        <w:rFonts w:hint="default"/>
        <w:lang w:val="fr-FR" w:eastAsia="fr-FR" w:bidi="fr-FR"/>
      </w:rPr>
    </w:lvl>
    <w:lvl w:ilvl="6" w:tplc="EB48DAF4">
      <w:numFmt w:val="bullet"/>
      <w:lvlText w:val="•"/>
      <w:lvlJc w:val="left"/>
      <w:pPr>
        <w:ind w:left="5793" w:hanging="360"/>
      </w:pPr>
      <w:rPr>
        <w:rFonts w:hint="default"/>
        <w:lang w:val="fr-FR" w:eastAsia="fr-FR" w:bidi="fr-FR"/>
      </w:rPr>
    </w:lvl>
    <w:lvl w:ilvl="7" w:tplc="86FCFC5A">
      <w:numFmt w:val="bullet"/>
      <w:lvlText w:val="•"/>
      <w:lvlJc w:val="left"/>
      <w:pPr>
        <w:ind w:left="6736" w:hanging="360"/>
      </w:pPr>
      <w:rPr>
        <w:rFonts w:hint="default"/>
        <w:lang w:val="fr-FR" w:eastAsia="fr-FR" w:bidi="fr-FR"/>
      </w:rPr>
    </w:lvl>
    <w:lvl w:ilvl="8" w:tplc="8C5ABEE4">
      <w:numFmt w:val="bullet"/>
      <w:lvlText w:val="•"/>
      <w:lvlJc w:val="left"/>
      <w:pPr>
        <w:ind w:left="7679" w:hanging="360"/>
      </w:pPr>
      <w:rPr>
        <w:rFonts w:hint="default"/>
        <w:lang w:val="fr-FR" w:eastAsia="fr-FR" w:bidi="fr-FR"/>
      </w:rPr>
    </w:lvl>
  </w:abstractNum>
  <w:abstractNum w:abstractNumId="2" w15:restartNumberingAfterBreak="0">
    <w:nsid w:val="61A36FDF"/>
    <w:multiLevelType w:val="hybridMultilevel"/>
    <w:tmpl w:val="2DFA5092"/>
    <w:lvl w:ilvl="0" w:tplc="981AC270">
      <w:numFmt w:val="bullet"/>
      <w:lvlText w:val="-"/>
      <w:lvlJc w:val="left"/>
      <w:pPr>
        <w:ind w:left="3676" w:hanging="360"/>
      </w:pPr>
      <w:rPr>
        <w:rFonts w:ascii="Trebuchet MS" w:eastAsia="Trebuchet MS" w:hAnsi="Trebuchet MS" w:cs="Trebuchet MS" w:hint="default"/>
        <w:w w:val="100"/>
        <w:sz w:val="22"/>
        <w:szCs w:val="22"/>
        <w:lang w:val="fr-FR" w:eastAsia="fr-FR" w:bidi="fr-FR"/>
      </w:rPr>
    </w:lvl>
    <w:lvl w:ilvl="1" w:tplc="040C0003" w:tentative="1">
      <w:start w:val="1"/>
      <w:numFmt w:val="bullet"/>
      <w:lvlText w:val="o"/>
      <w:lvlJc w:val="left"/>
      <w:pPr>
        <w:ind w:left="4396" w:hanging="360"/>
      </w:pPr>
      <w:rPr>
        <w:rFonts w:ascii="Courier New" w:hAnsi="Courier New" w:cs="Courier New" w:hint="default"/>
      </w:rPr>
    </w:lvl>
    <w:lvl w:ilvl="2" w:tplc="040C0005" w:tentative="1">
      <w:start w:val="1"/>
      <w:numFmt w:val="bullet"/>
      <w:lvlText w:val=""/>
      <w:lvlJc w:val="left"/>
      <w:pPr>
        <w:ind w:left="5116" w:hanging="360"/>
      </w:pPr>
      <w:rPr>
        <w:rFonts w:ascii="Wingdings" w:hAnsi="Wingdings" w:hint="default"/>
      </w:rPr>
    </w:lvl>
    <w:lvl w:ilvl="3" w:tplc="040C0001" w:tentative="1">
      <w:start w:val="1"/>
      <w:numFmt w:val="bullet"/>
      <w:lvlText w:val=""/>
      <w:lvlJc w:val="left"/>
      <w:pPr>
        <w:ind w:left="5836" w:hanging="360"/>
      </w:pPr>
      <w:rPr>
        <w:rFonts w:ascii="Symbol" w:hAnsi="Symbol" w:hint="default"/>
      </w:rPr>
    </w:lvl>
    <w:lvl w:ilvl="4" w:tplc="040C0003" w:tentative="1">
      <w:start w:val="1"/>
      <w:numFmt w:val="bullet"/>
      <w:lvlText w:val="o"/>
      <w:lvlJc w:val="left"/>
      <w:pPr>
        <w:ind w:left="6556" w:hanging="360"/>
      </w:pPr>
      <w:rPr>
        <w:rFonts w:ascii="Courier New" w:hAnsi="Courier New" w:cs="Courier New" w:hint="default"/>
      </w:rPr>
    </w:lvl>
    <w:lvl w:ilvl="5" w:tplc="040C0005" w:tentative="1">
      <w:start w:val="1"/>
      <w:numFmt w:val="bullet"/>
      <w:lvlText w:val=""/>
      <w:lvlJc w:val="left"/>
      <w:pPr>
        <w:ind w:left="7276" w:hanging="360"/>
      </w:pPr>
      <w:rPr>
        <w:rFonts w:ascii="Wingdings" w:hAnsi="Wingdings" w:hint="default"/>
      </w:rPr>
    </w:lvl>
    <w:lvl w:ilvl="6" w:tplc="040C0001" w:tentative="1">
      <w:start w:val="1"/>
      <w:numFmt w:val="bullet"/>
      <w:lvlText w:val=""/>
      <w:lvlJc w:val="left"/>
      <w:pPr>
        <w:ind w:left="7996" w:hanging="360"/>
      </w:pPr>
      <w:rPr>
        <w:rFonts w:ascii="Symbol" w:hAnsi="Symbol" w:hint="default"/>
      </w:rPr>
    </w:lvl>
    <w:lvl w:ilvl="7" w:tplc="040C0003" w:tentative="1">
      <w:start w:val="1"/>
      <w:numFmt w:val="bullet"/>
      <w:lvlText w:val="o"/>
      <w:lvlJc w:val="left"/>
      <w:pPr>
        <w:ind w:left="8716" w:hanging="360"/>
      </w:pPr>
      <w:rPr>
        <w:rFonts w:ascii="Courier New" w:hAnsi="Courier New" w:cs="Courier New" w:hint="default"/>
      </w:rPr>
    </w:lvl>
    <w:lvl w:ilvl="8" w:tplc="040C0005" w:tentative="1">
      <w:start w:val="1"/>
      <w:numFmt w:val="bullet"/>
      <w:lvlText w:val=""/>
      <w:lvlJc w:val="left"/>
      <w:pPr>
        <w:ind w:left="9436" w:hanging="360"/>
      </w:pPr>
      <w:rPr>
        <w:rFonts w:ascii="Wingdings" w:hAnsi="Wingdings" w:hint="default"/>
      </w:rPr>
    </w:lvl>
  </w:abstractNum>
  <w:num w:numId="1" w16cid:durableId="672296737">
    <w:abstractNumId w:val="1"/>
  </w:num>
  <w:num w:numId="2" w16cid:durableId="815217877">
    <w:abstractNumId w:val="2"/>
  </w:num>
  <w:num w:numId="3" w16cid:durableId="182604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A4"/>
    <w:rsid w:val="000A14B6"/>
    <w:rsid w:val="000C503A"/>
    <w:rsid w:val="0013101A"/>
    <w:rsid w:val="001B6386"/>
    <w:rsid w:val="001C07F2"/>
    <w:rsid w:val="001C4EE1"/>
    <w:rsid w:val="00226AC2"/>
    <w:rsid w:val="00227B83"/>
    <w:rsid w:val="0025399C"/>
    <w:rsid w:val="00285998"/>
    <w:rsid w:val="00290589"/>
    <w:rsid w:val="002A4449"/>
    <w:rsid w:val="002C070D"/>
    <w:rsid w:val="002C2540"/>
    <w:rsid w:val="002E56C2"/>
    <w:rsid w:val="002F1B5A"/>
    <w:rsid w:val="003044FD"/>
    <w:rsid w:val="00326D68"/>
    <w:rsid w:val="0036007D"/>
    <w:rsid w:val="003B7AA2"/>
    <w:rsid w:val="0040442B"/>
    <w:rsid w:val="00417F6A"/>
    <w:rsid w:val="00420DC5"/>
    <w:rsid w:val="004263F6"/>
    <w:rsid w:val="00444E9A"/>
    <w:rsid w:val="00456CB3"/>
    <w:rsid w:val="004634DB"/>
    <w:rsid w:val="00481AEB"/>
    <w:rsid w:val="004844CC"/>
    <w:rsid w:val="004936B9"/>
    <w:rsid w:val="004B3593"/>
    <w:rsid w:val="004F0C23"/>
    <w:rsid w:val="004F729A"/>
    <w:rsid w:val="00517DC5"/>
    <w:rsid w:val="005451C8"/>
    <w:rsid w:val="005702EE"/>
    <w:rsid w:val="00570CFB"/>
    <w:rsid w:val="005A1446"/>
    <w:rsid w:val="005A6D20"/>
    <w:rsid w:val="005B228B"/>
    <w:rsid w:val="005C2697"/>
    <w:rsid w:val="005D1BB7"/>
    <w:rsid w:val="005F451E"/>
    <w:rsid w:val="00640C6E"/>
    <w:rsid w:val="0064550B"/>
    <w:rsid w:val="00654E27"/>
    <w:rsid w:val="00683CFB"/>
    <w:rsid w:val="00696EA2"/>
    <w:rsid w:val="006A3680"/>
    <w:rsid w:val="006A5AD1"/>
    <w:rsid w:val="006C0ED0"/>
    <w:rsid w:val="006C3737"/>
    <w:rsid w:val="006C4100"/>
    <w:rsid w:val="006C5920"/>
    <w:rsid w:val="006C596C"/>
    <w:rsid w:val="006C69BE"/>
    <w:rsid w:val="006E232B"/>
    <w:rsid w:val="00724532"/>
    <w:rsid w:val="007422BB"/>
    <w:rsid w:val="007A464B"/>
    <w:rsid w:val="007B74EC"/>
    <w:rsid w:val="007C31A4"/>
    <w:rsid w:val="007E25A4"/>
    <w:rsid w:val="007F083B"/>
    <w:rsid w:val="00812BBE"/>
    <w:rsid w:val="00863F79"/>
    <w:rsid w:val="00867CCB"/>
    <w:rsid w:val="008858A4"/>
    <w:rsid w:val="008B16F6"/>
    <w:rsid w:val="008D3F73"/>
    <w:rsid w:val="008D5F55"/>
    <w:rsid w:val="008F0F4E"/>
    <w:rsid w:val="009003D1"/>
    <w:rsid w:val="009056F7"/>
    <w:rsid w:val="00934AB2"/>
    <w:rsid w:val="009534BE"/>
    <w:rsid w:val="009547A0"/>
    <w:rsid w:val="00960A15"/>
    <w:rsid w:val="00971365"/>
    <w:rsid w:val="009B1C83"/>
    <w:rsid w:val="009D07B6"/>
    <w:rsid w:val="00A108BE"/>
    <w:rsid w:val="00A624DE"/>
    <w:rsid w:val="00A87FAA"/>
    <w:rsid w:val="00A93CE9"/>
    <w:rsid w:val="00AB27C5"/>
    <w:rsid w:val="00AB3821"/>
    <w:rsid w:val="00AE3F5A"/>
    <w:rsid w:val="00B03E9B"/>
    <w:rsid w:val="00B23F84"/>
    <w:rsid w:val="00B67AB4"/>
    <w:rsid w:val="00BA69D4"/>
    <w:rsid w:val="00BB1D37"/>
    <w:rsid w:val="00BB7697"/>
    <w:rsid w:val="00BF2E78"/>
    <w:rsid w:val="00BF7054"/>
    <w:rsid w:val="00C04E67"/>
    <w:rsid w:val="00C24FE0"/>
    <w:rsid w:val="00C45DBF"/>
    <w:rsid w:val="00C516EC"/>
    <w:rsid w:val="00C83FFB"/>
    <w:rsid w:val="00C9630E"/>
    <w:rsid w:val="00CA086A"/>
    <w:rsid w:val="00CB720D"/>
    <w:rsid w:val="00CF5C91"/>
    <w:rsid w:val="00D73811"/>
    <w:rsid w:val="00D921C4"/>
    <w:rsid w:val="00E043EE"/>
    <w:rsid w:val="00E06E2B"/>
    <w:rsid w:val="00E21DBA"/>
    <w:rsid w:val="00E21DDD"/>
    <w:rsid w:val="00E23911"/>
    <w:rsid w:val="00E37D39"/>
    <w:rsid w:val="00E433B5"/>
    <w:rsid w:val="00E512F5"/>
    <w:rsid w:val="00EA48C4"/>
    <w:rsid w:val="00EB408A"/>
    <w:rsid w:val="00EC1F74"/>
    <w:rsid w:val="00EE4A62"/>
    <w:rsid w:val="00EE7BF9"/>
    <w:rsid w:val="00EF1C10"/>
    <w:rsid w:val="00EF7E06"/>
    <w:rsid w:val="00F4777E"/>
    <w:rsid w:val="00F52045"/>
    <w:rsid w:val="00F730EA"/>
    <w:rsid w:val="00F87F7A"/>
    <w:rsid w:val="00F9497A"/>
    <w:rsid w:val="00FC1D3C"/>
    <w:rsid w:val="00FF1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8F81B"/>
  <w15:docId w15:val="{A915228E-A45D-4005-8B6D-E33C4C4D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ind w:left="10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line="255" w:lineRule="exact"/>
      <w:ind w:left="2010" w:hanging="1911"/>
    </w:pPr>
  </w:style>
  <w:style w:type="paragraph" w:customStyle="1" w:styleId="TableParagraph">
    <w:name w:val="Table Paragraph"/>
    <w:basedOn w:val="Normal"/>
    <w:uiPriority w:val="1"/>
    <w:qFormat/>
    <w:pPr>
      <w:spacing w:before="79"/>
      <w:ind w:left="443" w:hanging="466"/>
    </w:pPr>
  </w:style>
  <w:style w:type="character" w:styleId="Marquedecommentaire">
    <w:name w:val="annotation reference"/>
    <w:basedOn w:val="Policepardfaut"/>
    <w:uiPriority w:val="99"/>
    <w:semiHidden/>
    <w:unhideWhenUsed/>
    <w:rsid w:val="005B228B"/>
    <w:rPr>
      <w:sz w:val="16"/>
      <w:szCs w:val="16"/>
    </w:rPr>
  </w:style>
  <w:style w:type="paragraph" w:styleId="Commentaire">
    <w:name w:val="annotation text"/>
    <w:basedOn w:val="Normal"/>
    <w:link w:val="CommentaireCar"/>
    <w:uiPriority w:val="99"/>
    <w:semiHidden/>
    <w:unhideWhenUsed/>
    <w:rsid w:val="005B228B"/>
    <w:rPr>
      <w:sz w:val="20"/>
      <w:szCs w:val="20"/>
    </w:rPr>
  </w:style>
  <w:style w:type="character" w:customStyle="1" w:styleId="CommentaireCar">
    <w:name w:val="Commentaire Car"/>
    <w:basedOn w:val="Policepardfaut"/>
    <w:link w:val="Commentaire"/>
    <w:uiPriority w:val="99"/>
    <w:semiHidden/>
    <w:rsid w:val="005B228B"/>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5B228B"/>
    <w:rPr>
      <w:b/>
      <w:bCs/>
    </w:rPr>
  </w:style>
  <w:style w:type="character" w:customStyle="1" w:styleId="ObjetducommentaireCar">
    <w:name w:val="Objet du commentaire Car"/>
    <w:basedOn w:val="CommentaireCar"/>
    <w:link w:val="Objetducommentaire"/>
    <w:uiPriority w:val="99"/>
    <w:semiHidden/>
    <w:rsid w:val="005B228B"/>
    <w:rPr>
      <w:rFonts w:ascii="Trebuchet MS" w:eastAsia="Trebuchet MS" w:hAnsi="Trebuchet MS" w:cs="Trebuchet MS"/>
      <w:b/>
      <w:bCs/>
      <w:sz w:val="20"/>
      <w:szCs w:val="20"/>
      <w:lang w:val="fr-FR" w:eastAsia="fr-FR" w:bidi="fr-FR"/>
    </w:rPr>
  </w:style>
  <w:style w:type="paragraph" w:styleId="Textedebulles">
    <w:name w:val="Balloon Text"/>
    <w:basedOn w:val="Normal"/>
    <w:link w:val="TextedebullesCar"/>
    <w:uiPriority w:val="99"/>
    <w:semiHidden/>
    <w:unhideWhenUsed/>
    <w:rsid w:val="005B22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228B"/>
    <w:rPr>
      <w:rFonts w:ascii="Segoe UI" w:eastAsia="Trebuchet MS" w:hAnsi="Segoe UI" w:cs="Segoe UI"/>
      <w:sz w:val="18"/>
      <w:szCs w:val="18"/>
      <w:lang w:val="fr-FR" w:eastAsia="fr-FR" w:bidi="fr-FR"/>
    </w:rPr>
  </w:style>
  <w:style w:type="paragraph" w:styleId="En-tte">
    <w:name w:val="header"/>
    <w:basedOn w:val="Normal"/>
    <w:link w:val="En-tteCar"/>
    <w:uiPriority w:val="99"/>
    <w:unhideWhenUsed/>
    <w:rsid w:val="006A3680"/>
    <w:pPr>
      <w:tabs>
        <w:tab w:val="center" w:pos="4536"/>
        <w:tab w:val="right" w:pos="9072"/>
      </w:tabs>
    </w:pPr>
  </w:style>
  <w:style w:type="character" w:customStyle="1" w:styleId="En-tteCar">
    <w:name w:val="En-tête Car"/>
    <w:basedOn w:val="Policepardfaut"/>
    <w:link w:val="En-tte"/>
    <w:uiPriority w:val="99"/>
    <w:rsid w:val="006A3680"/>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6A3680"/>
    <w:pPr>
      <w:tabs>
        <w:tab w:val="center" w:pos="4536"/>
        <w:tab w:val="right" w:pos="9072"/>
      </w:tabs>
    </w:pPr>
  </w:style>
  <w:style w:type="character" w:customStyle="1" w:styleId="PieddepageCar">
    <w:name w:val="Pied de page Car"/>
    <w:basedOn w:val="Policepardfaut"/>
    <w:link w:val="Pieddepage"/>
    <w:uiPriority w:val="99"/>
    <w:rsid w:val="006A3680"/>
    <w:rPr>
      <w:rFonts w:ascii="Trebuchet MS" w:eastAsia="Trebuchet MS" w:hAnsi="Trebuchet MS" w:cs="Trebuchet MS"/>
      <w:lang w:val="fr-FR" w:eastAsia="fr-FR" w:bidi="fr-FR"/>
    </w:rPr>
  </w:style>
  <w:style w:type="table" w:styleId="Grilledutableau">
    <w:name w:val="Table Grid"/>
    <w:basedOn w:val="TableauNormal"/>
    <w:uiPriority w:val="39"/>
    <w:rsid w:val="00BF7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A5AD1"/>
    <w:pPr>
      <w:widowControl/>
      <w:autoSpaceDE/>
      <w:autoSpaceDN/>
    </w:pPr>
    <w:rPr>
      <w:rFonts w:ascii="Trebuchet MS" w:eastAsia="Trebuchet MS" w:hAnsi="Trebuchet MS" w:cs="Trebuchet MS"/>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061064">
      <w:bodyDiv w:val="1"/>
      <w:marLeft w:val="0"/>
      <w:marRight w:val="0"/>
      <w:marTop w:val="0"/>
      <w:marBottom w:val="0"/>
      <w:divBdr>
        <w:top w:val="none" w:sz="0" w:space="0" w:color="auto"/>
        <w:left w:val="none" w:sz="0" w:space="0" w:color="auto"/>
        <w:bottom w:val="none" w:sz="0" w:space="0" w:color="auto"/>
        <w:right w:val="none" w:sz="0" w:space="0" w:color="auto"/>
      </w:divBdr>
    </w:div>
    <w:div w:id="175775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7000-5072-4B6A-A862-102CDB62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4497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CIG Grance Couronne</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THIRÉ</dc:creator>
  <cp:lastModifiedBy>Stéphanie BORDICHON</cp:lastModifiedBy>
  <cp:revision>2</cp:revision>
  <dcterms:created xsi:type="dcterms:W3CDTF">2026-05-11T06:23:00Z</dcterms:created>
  <dcterms:modified xsi:type="dcterms:W3CDTF">2026-05-11T06:23:00Z</dcterms:modified>
</cp:coreProperties>
</file>